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C8C" w:rsidRDefault="00442C8C" w:rsidP="00442C8C">
      <w:pPr>
        <w:pStyle w:val="1"/>
        <w:spacing w:before="72"/>
        <w:ind w:left="548" w:right="122"/>
        <w:jc w:val="center"/>
      </w:pPr>
      <w:bookmarkStart w:id="0" w:name="_GoBack"/>
      <w:r>
        <w:t>ДІАГНОСТИКА,ЛІКУВАННЯТАСУПРОВІДОСІБІЗВІЛ(ТАПІДОЗРОЮНА</w:t>
      </w:r>
      <w:r>
        <w:rPr>
          <w:spacing w:val="-4"/>
        </w:rPr>
        <w:t>ВІЛ)</w:t>
      </w:r>
    </w:p>
    <w:bookmarkEnd w:id="0"/>
    <w:p w:rsidR="00442C8C" w:rsidRDefault="00442C8C" w:rsidP="00442C8C">
      <w:pPr>
        <w:pStyle w:val="a3"/>
        <w:ind w:left="0" w:firstLine="0"/>
        <w:jc w:val="left"/>
        <w:rPr>
          <w:b/>
        </w:rPr>
      </w:pPr>
    </w:p>
    <w:p w:rsidR="00442C8C" w:rsidRDefault="00442C8C" w:rsidP="00442C8C">
      <w:pPr>
        <w:pStyle w:val="2"/>
        <w:ind w:left="593" w:right="105" w:firstLine="0"/>
        <w:jc w:val="center"/>
      </w:pPr>
      <w:r>
        <w:t>Обсягмедичнихпослуг,якийнадавачзобов’язуєтьсянадаватизадоговоромвідповідно до медичних потреб пацієнта/пацієнтки (специфікація)</w:t>
      </w:r>
    </w:p>
    <w:p w:rsidR="00442C8C" w:rsidRDefault="00442C8C" w:rsidP="00442C8C">
      <w:pPr>
        <w:pStyle w:val="a3"/>
        <w:ind w:left="0" w:firstLine="0"/>
        <w:jc w:val="left"/>
        <w:rPr>
          <w:b/>
        </w:rPr>
      </w:pPr>
    </w:p>
    <w:p w:rsidR="00442C8C" w:rsidRDefault="00442C8C" w:rsidP="00442C8C">
      <w:pPr>
        <w:pStyle w:val="a5"/>
        <w:numPr>
          <w:ilvl w:val="0"/>
          <w:numId w:val="6"/>
        </w:numPr>
        <w:tabs>
          <w:tab w:val="left" w:pos="1316"/>
        </w:tabs>
        <w:ind w:left="1316" w:right="107"/>
        <w:jc w:val="both"/>
        <w:rPr>
          <w:sz w:val="24"/>
        </w:rPr>
      </w:pPr>
      <w:r>
        <w:rPr>
          <w:sz w:val="24"/>
        </w:rPr>
        <w:t xml:space="preserve">Тестування на вірус імунодефіциту людини (ВІЛ) осіб, які мають високий ризик інфікування ВІЛ та отримують </w:t>
      </w:r>
      <w:proofErr w:type="spellStart"/>
      <w:r>
        <w:rPr>
          <w:sz w:val="24"/>
        </w:rPr>
        <w:t>доконтактну</w:t>
      </w:r>
      <w:proofErr w:type="spellEnd"/>
      <w:r>
        <w:rPr>
          <w:sz w:val="24"/>
        </w:rPr>
        <w:t xml:space="preserve"> профілактику (ДКП), осіб із підозрою, в яких відбувся контакт з ризиком інфікування на ВІЛ (не пізніше ніж 72 години від моментуконтакту)таотримуютьпостконтактнупрофілактику(ПКП)протягом28днів, дітейдо18місяців,щонародилисявід</w:t>
      </w:r>
      <w:r>
        <w:rPr>
          <w:b/>
          <w:sz w:val="24"/>
        </w:rPr>
        <w:t>жінокзВІЛпозитивнимстатусом</w:t>
      </w:r>
      <w:r>
        <w:rPr>
          <w:sz w:val="24"/>
        </w:rPr>
        <w:t>,відповідно до галузевих стандартів у сфері охорони здоров'я.</w:t>
      </w:r>
    </w:p>
    <w:p w:rsidR="00442C8C" w:rsidRDefault="00442C8C" w:rsidP="00442C8C">
      <w:pPr>
        <w:pStyle w:val="a5"/>
        <w:numPr>
          <w:ilvl w:val="0"/>
          <w:numId w:val="6"/>
        </w:numPr>
        <w:tabs>
          <w:tab w:val="left" w:pos="1316"/>
        </w:tabs>
        <w:ind w:left="1316" w:right="108"/>
        <w:jc w:val="both"/>
        <w:rPr>
          <w:sz w:val="24"/>
        </w:rPr>
      </w:pPr>
      <w:r>
        <w:rPr>
          <w:sz w:val="24"/>
        </w:rPr>
        <w:t>Проведення лабораторних досліджень відповідно до галузевих стандартів лікування ВІЛ-інфекції, зокрема:</w:t>
      </w:r>
    </w:p>
    <w:p w:rsidR="00442C8C" w:rsidRDefault="00442C8C" w:rsidP="00442C8C">
      <w:pPr>
        <w:pStyle w:val="a5"/>
        <w:numPr>
          <w:ilvl w:val="1"/>
          <w:numId w:val="6"/>
        </w:numPr>
        <w:tabs>
          <w:tab w:val="left" w:pos="1303"/>
        </w:tabs>
        <w:ind w:left="1303" w:hanging="281"/>
        <w:jc w:val="both"/>
        <w:rPr>
          <w:sz w:val="24"/>
        </w:rPr>
      </w:pPr>
      <w:r>
        <w:rPr>
          <w:sz w:val="24"/>
        </w:rPr>
        <w:t>загальнийаналіз</w:t>
      </w:r>
      <w:r>
        <w:rPr>
          <w:spacing w:val="-2"/>
          <w:sz w:val="24"/>
        </w:rPr>
        <w:t>крові;</w:t>
      </w:r>
    </w:p>
    <w:p w:rsidR="00442C8C" w:rsidRDefault="00442C8C" w:rsidP="00442C8C">
      <w:pPr>
        <w:pStyle w:val="a5"/>
        <w:numPr>
          <w:ilvl w:val="1"/>
          <w:numId w:val="6"/>
        </w:numPr>
        <w:tabs>
          <w:tab w:val="left" w:pos="1304"/>
        </w:tabs>
        <w:jc w:val="both"/>
        <w:rPr>
          <w:sz w:val="24"/>
        </w:rPr>
      </w:pPr>
      <w:r>
        <w:rPr>
          <w:sz w:val="24"/>
        </w:rPr>
        <w:t>загальнийаналіз</w:t>
      </w:r>
      <w:r>
        <w:rPr>
          <w:spacing w:val="-2"/>
          <w:sz w:val="24"/>
        </w:rPr>
        <w:t>сечі;</w:t>
      </w:r>
    </w:p>
    <w:p w:rsidR="00442C8C" w:rsidRDefault="00442C8C" w:rsidP="00442C8C">
      <w:pPr>
        <w:pStyle w:val="a5"/>
        <w:numPr>
          <w:ilvl w:val="1"/>
          <w:numId w:val="6"/>
        </w:numPr>
        <w:tabs>
          <w:tab w:val="left" w:pos="1303"/>
        </w:tabs>
        <w:ind w:left="1303" w:hanging="281"/>
        <w:jc w:val="both"/>
        <w:rPr>
          <w:sz w:val="24"/>
        </w:rPr>
      </w:pPr>
      <w:r>
        <w:rPr>
          <w:sz w:val="24"/>
        </w:rPr>
        <w:t>кількість</w:t>
      </w:r>
      <w:r>
        <w:rPr>
          <w:spacing w:val="-4"/>
          <w:sz w:val="24"/>
        </w:rPr>
        <w:t xml:space="preserve"> CD4;</w:t>
      </w:r>
    </w:p>
    <w:p w:rsidR="00442C8C" w:rsidRDefault="00442C8C" w:rsidP="00442C8C">
      <w:pPr>
        <w:pStyle w:val="a5"/>
        <w:numPr>
          <w:ilvl w:val="1"/>
          <w:numId w:val="6"/>
        </w:numPr>
        <w:tabs>
          <w:tab w:val="left" w:pos="1304"/>
        </w:tabs>
        <w:ind w:left="596" w:right="107" w:firstLine="426"/>
        <w:jc w:val="both"/>
        <w:rPr>
          <w:sz w:val="24"/>
        </w:rPr>
      </w:pPr>
      <w:r>
        <w:rPr>
          <w:sz w:val="24"/>
        </w:rPr>
        <w:t xml:space="preserve">вірусне навантаження ВІЛ у плазмі крові у людей, які живуть з ВІЛ та отримують лікування </w:t>
      </w:r>
      <w:proofErr w:type="spellStart"/>
      <w:r>
        <w:rPr>
          <w:sz w:val="24"/>
        </w:rPr>
        <w:t>антиретровірусними</w:t>
      </w:r>
      <w:proofErr w:type="spellEnd"/>
      <w:r>
        <w:rPr>
          <w:sz w:val="24"/>
        </w:rPr>
        <w:t xml:space="preserve"> засобами;</w:t>
      </w:r>
    </w:p>
    <w:p w:rsidR="00442C8C" w:rsidRDefault="00442C8C" w:rsidP="00442C8C">
      <w:pPr>
        <w:pStyle w:val="a5"/>
        <w:numPr>
          <w:ilvl w:val="1"/>
          <w:numId w:val="6"/>
        </w:numPr>
        <w:tabs>
          <w:tab w:val="left" w:pos="1303"/>
        </w:tabs>
        <w:ind w:left="596" w:right="107" w:firstLine="426"/>
        <w:jc w:val="both"/>
        <w:rPr>
          <w:sz w:val="24"/>
        </w:rPr>
      </w:pPr>
      <w:r>
        <w:rPr>
          <w:sz w:val="24"/>
        </w:rPr>
        <w:t>виявлення нуклеїнових кислот (</w:t>
      </w:r>
      <w:proofErr w:type="spellStart"/>
      <w:r>
        <w:rPr>
          <w:sz w:val="24"/>
        </w:rPr>
        <w:t>провірусна</w:t>
      </w:r>
      <w:proofErr w:type="spellEnd"/>
      <w:r>
        <w:rPr>
          <w:sz w:val="24"/>
        </w:rPr>
        <w:t xml:space="preserve"> ДНК або РНК ВІЛ-1) у дітей, народжених жінкамизВІЛ-позитивнимстатусомабожінками,статусякихневідомий,вікомдо18місяців та серологічних маркерів ВІЛ у дітей старше 18 місяців;</w:t>
      </w:r>
    </w:p>
    <w:p w:rsidR="00442C8C" w:rsidRDefault="00442C8C" w:rsidP="00442C8C">
      <w:pPr>
        <w:pStyle w:val="a5"/>
        <w:numPr>
          <w:ilvl w:val="1"/>
          <w:numId w:val="6"/>
        </w:numPr>
        <w:tabs>
          <w:tab w:val="left" w:pos="1303"/>
        </w:tabs>
        <w:ind w:left="1303" w:hanging="281"/>
        <w:jc w:val="both"/>
        <w:rPr>
          <w:sz w:val="24"/>
        </w:rPr>
      </w:pPr>
      <w:r>
        <w:rPr>
          <w:sz w:val="24"/>
        </w:rPr>
        <w:t xml:space="preserve">визначення </w:t>
      </w:r>
      <w:proofErr w:type="spellStart"/>
      <w:r>
        <w:rPr>
          <w:sz w:val="24"/>
        </w:rPr>
        <w:t>HBsAg</w:t>
      </w:r>
      <w:proofErr w:type="spellEnd"/>
      <w:r>
        <w:rPr>
          <w:sz w:val="24"/>
        </w:rPr>
        <w:t xml:space="preserve">, антитіл до </w:t>
      </w:r>
      <w:r>
        <w:rPr>
          <w:spacing w:val="-4"/>
          <w:sz w:val="24"/>
        </w:rPr>
        <w:t>HCV;</w:t>
      </w:r>
    </w:p>
    <w:p w:rsidR="00442C8C" w:rsidRDefault="00442C8C" w:rsidP="00442C8C">
      <w:pPr>
        <w:pStyle w:val="a5"/>
        <w:numPr>
          <w:ilvl w:val="1"/>
          <w:numId w:val="6"/>
        </w:numPr>
        <w:tabs>
          <w:tab w:val="left" w:pos="1304"/>
        </w:tabs>
        <w:ind w:left="596" w:right="108" w:firstLine="426"/>
        <w:jc w:val="both"/>
        <w:rPr>
          <w:sz w:val="24"/>
        </w:rPr>
      </w:pPr>
      <w:r>
        <w:rPr>
          <w:sz w:val="24"/>
        </w:rPr>
        <w:t xml:space="preserve">біохімічний аналіз крові (креатинін, трансамінази, загальний білірубін, глюкоза, </w:t>
      </w:r>
      <w:proofErr w:type="spellStart"/>
      <w:r>
        <w:rPr>
          <w:spacing w:val="-2"/>
          <w:sz w:val="24"/>
        </w:rPr>
        <w:t>ліпідограма</w:t>
      </w:r>
      <w:proofErr w:type="spellEnd"/>
      <w:r>
        <w:rPr>
          <w:spacing w:val="-2"/>
          <w:sz w:val="24"/>
        </w:rPr>
        <w:t>);</w:t>
      </w:r>
    </w:p>
    <w:p w:rsidR="00442C8C" w:rsidRDefault="00442C8C" w:rsidP="00442C8C">
      <w:pPr>
        <w:pStyle w:val="a5"/>
        <w:numPr>
          <w:ilvl w:val="1"/>
          <w:numId w:val="6"/>
        </w:numPr>
        <w:tabs>
          <w:tab w:val="left" w:pos="1304"/>
        </w:tabs>
        <w:jc w:val="both"/>
        <w:rPr>
          <w:sz w:val="24"/>
        </w:rPr>
      </w:pPr>
      <w:proofErr w:type="spellStart"/>
      <w:r>
        <w:rPr>
          <w:sz w:val="24"/>
        </w:rPr>
        <w:t>дослідженнянакриптококовийантиген</w:t>
      </w:r>
      <w:proofErr w:type="spellEnd"/>
      <w:r>
        <w:rPr>
          <w:spacing w:val="-2"/>
          <w:sz w:val="24"/>
        </w:rPr>
        <w:t>(</w:t>
      </w:r>
      <w:proofErr w:type="spellStart"/>
      <w:r>
        <w:rPr>
          <w:spacing w:val="-2"/>
          <w:sz w:val="24"/>
        </w:rPr>
        <w:t>CrAg</w:t>
      </w:r>
      <w:proofErr w:type="spellEnd"/>
      <w:r>
        <w:rPr>
          <w:spacing w:val="-2"/>
          <w:sz w:val="24"/>
        </w:rPr>
        <w:t>);</w:t>
      </w:r>
    </w:p>
    <w:p w:rsidR="00442C8C" w:rsidRDefault="00442C8C" w:rsidP="00442C8C">
      <w:pPr>
        <w:pStyle w:val="a5"/>
        <w:numPr>
          <w:ilvl w:val="1"/>
          <w:numId w:val="6"/>
        </w:numPr>
        <w:tabs>
          <w:tab w:val="left" w:pos="1303"/>
        </w:tabs>
        <w:ind w:left="1303" w:hanging="281"/>
        <w:jc w:val="both"/>
        <w:rPr>
          <w:sz w:val="24"/>
        </w:rPr>
      </w:pPr>
      <w:proofErr w:type="spellStart"/>
      <w:r>
        <w:rPr>
          <w:sz w:val="24"/>
        </w:rPr>
        <w:t>ліпоарабіноманнановийтестсечінаТБ</w:t>
      </w:r>
      <w:proofErr w:type="spellEnd"/>
      <w:r>
        <w:rPr>
          <w:sz w:val="24"/>
        </w:rPr>
        <w:t>(LF-</w:t>
      </w:r>
      <w:r>
        <w:rPr>
          <w:spacing w:val="-2"/>
          <w:sz w:val="24"/>
        </w:rPr>
        <w:t>LAM);</w:t>
      </w:r>
    </w:p>
    <w:p w:rsidR="00442C8C" w:rsidRDefault="00442C8C" w:rsidP="00442C8C">
      <w:pPr>
        <w:pStyle w:val="a5"/>
        <w:numPr>
          <w:ilvl w:val="1"/>
          <w:numId w:val="6"/>
        </w:numPr>
        <w:tabs>
          <w:tab w:val="left" w:pos="1303"/>
        </w:tabs>
        <w:ind w:left="1303" w:hanging="281"/>
        <w:jc w:val="both"/>
        <w:rPr>
          <w:sz w:val="24"/>
        </w:rPr>
      </w:pPr>
      <w:r>
        <w:rPr>
          <w:sz w:val="24"/>
        </w:rPr>
        <w:t>цитологічнийскринінгнаракшийки</w:t>
      </w:r>
      <w:r>
        <w:rPr>
          <w:spacing w:val="-2"/>
          <w:sz w:val="24"/>
        </w:rPr>
        <w:t>матки;</w:t>
      </w:r>
    </w:p>
    <w:p w:rsidR="00442C8C" w:rsidRDefault="00442C8C" w:rsidP="00442C8C">
      <w:pPr>
        <w:pStyle w:val="a5"/>
        <w:numPr>
          <w:ilvl w:val="1"/>
          <w:numId w:val="6"/>
        </w:numPr>
        <w:tabs>
          <w:tab w:val="left" w:pos="1304"/>
        </w:tabs>
        <w:jc w:val="both"/>
        <w:rPr>
          <w:sz w:val="24"/>
        </w:rPr>
      </w:pPr>
      <w:r>
        <w:rPr>
          <w:sz w:val="24"/>
        </w:rPr>
        <w:t>обстеженнянаінфекції,щопередаютьсястатевим</w:t>
      </w:r>
      <w:r>
        <w:rPr>
          <w:spacing w:val="-2"/>
          <w:sz w:val="24"/>
        </w:rPr>
        <w:t>шляхом;</w:t>
      </w:r>
    </w:p>
    <w:p w:rsidR="00442C8C" w:rsidRDefault="00442C8C" w:rsidP="00442C8C">
      <w:pPr>
        <w:pStyle w:val="a5"/>
        <w:numPr>
          <w:ilvl w:val="1"/>
          <w:numId w:val="6"/>
        </w:numPr>
        <w:tabs>
          <w:tab w:val="left" w:pos="1303"/>
        </w:tabs>
        <w:ind w:left="596" w:right="108" w:firstLine="426"/>
        <w:jc w:val="both"/>
        <w:rPr>
          <w:sz w:val="24"/>
        </w:rPr>
      </w:pPr>
      <w:r>
        <w:rPr>
          <w:sz w:val="24"/>
        </w:rPr>
        <w:t xml:space="preserve">інші лабораторні дослідження відповідно до галузевих стандартів у сфері охорони </w:t>
      </w:r>
      <w:r>
        <w:rPr>
          <w:spacing w:val="-2"/>
          <w:sz w:val="24"/>
        </w:rPr>
        <w:t>здоров’я.</w:t>
      </w:r>
    </w:p>
    <w:p w:rsidR="00442C8C" w:rsidRDefault="00442C8C" w:rsidP="00442C8C">
      <w:pPr>
        <w:pStyle w:val="a5"/>
        <w:numPr>
          <w:ilvl w:val="0"/>
          <w:numId w:val="6"/>
        </w:numPr>
        <w:tabs>
          <w:tab w:val="left" w:pos="1316"/>
        </w:tabs>
        <w:ind w:left="1316" w:right="107"/>
        <w:jc w:val="both"/>
        <w:rPr>
          <w:sz w:val="24"/>
        </w:rPr>
      </w:pPr>
      <w:r>
        <w:rPr>
          <w:sz w:val="24"/>
        </w:rPr>
        <w:t>Взяття під медичний нагляд, проведення ідентифікаційного етапу обстеження пацієнта/пацієнткизпозитивнимВІЛ-статусом,призначенняантиретровірусноїтерапії (АРТ),профілактики,діагностикиталікуванняопортуністичнихінфекційіздійснення клінічного моніторингу перебігу ВІЛ-інфекції та наявності побічних реакцій лікарських засобів, планового моніторингу вірусного навантаження, зокрема:</w:t>
      </w:r>
    </w:p>
    <w:p w:rsidR="00442C8C" w:rsidRDefault="00442C8C" w:rsidP="00442C8C">
      <w:pPr>
        <w:pStyle w:val="a5"/>
        <w:numPr>
          <w:ilvl w:val="1"/>
          <w:numId w:val="6"/>
        </w:numPr>
        <w:tabs>
          <w:tab w:val="left" w:pos="1447"/>
        </w:tabs>
        <w:ind w:left="1447" w:right="108" w:hanging="425"/>
        <w:jc w:val="both"/>
        <w:rPr>
          <w:sz w:val="24"/>
        </w:rPr>
      </w:pPr>
      <w:r>
        <w:rPr>
          <w:sz w:val="24"/>
        </w:rPr>
        <w:t>консультуваннящодоперевагАРТ,позитивноговпливутерапіїнатривалістьтаякість життя, важливості безперервності й дотримання режиму лікування;</w:t>
      </w:r>
    </w:p>
    <w:p w:rsidR="00442C8C" w:rsidRDefault="00442C8C" w:rsidP="00442C8C">
      <w:pPr>
        <w:pStyle w:val="a5"/>
        <w:numPr>
          <w:ilvl w:val="1"/>
          <w:numId w:val="6"/>
        </w:numPr>
        <w:tabs>
          <w:tab w:val="left" w:pos="1447"/>
        </w:tabs>
        <w:ind w:left="1447" w:hanging="425"/>
        <w:jc w:val="both"/>
        <w:rPr>
          <w:sz w:val="24"/>
        </w:rPr>
      </w:pPr>
      <w:proofErr w:type="spellStart"/>
      <w:r>
        <w:rPr>
          <w:sz w:val="24"/>
        </w:rPr>
        <w:t>видачаантиретровірусних</w:t>
      </w:r>
      <w:r>
        <w:rPr>
          <w:spacing w:val="-2"/>
          <w:sz w:val="24"/>
        </w:rPr>
        <w:t>засобів</w:t>
      </w:r>
      <w:proofErr w:type="spellEnd"/>
      <w:r>
        <w:rPr>
          <w:spacing w:val="-2"/>
          <w:sz w:val="24"/>
        </w:rPr>
        <w:t>;</w:t>
      </w:r>
    </w:p>
    <w:p w:rsidR="00442C8C" w:rsidRDefault="00442C8C" w:rsidP="00442C8C">
      <w:pPr>
        <w:pStyle w:val="a5"/>
        <w:numPr>
          <w:ilvl w:val="1"/>
          <w:numId w:val="6"/>
        </w:numPr>
        <w:tabs>
          <w:tab w:val="left" w:pos="1447"/>
        </w:tabs>
        <w:ind w:left="1447" w:right="108" w:hanging="425"/>
        <w:jc w:val="both"/>
        <w:rPr>
          <w:sz w:val="24"/>
        </w:rPr>
      </w:pPr>
      <w:r>
        <w:rPr>
          <w:sz w:val="24"/>
        </w:rPr>
        <w:t xml:space="preserve">проведення збору скарг, анамнезу, </w:t>
      </w:r>
      <w:proofErr w:type="spellStart"/>
      <w:r>
        <w:rPr>
          <w:sz w:val="24"/>
        </w:rPr>
        <w:t>фізикального</w:t>
      </w:r>
      <w:proofErr w:type="spellEnd"/>
      <w:r>
        <w:rPr>
          <w:sz w:val="24"/>
        </w:rPr>
        <w:t xml:space="preserve"> обстеження, </w:t>
      </w:r>
      <w:proofErr w:type="spellStart"/>
      <w:r>
        <w:rPr>
          <w:sz w:val="24"/>
        </w:rPr>
        <w:t>скринінгу</w:t>
      </w:r>
      <w:proofErr w:type="spellEnd"/>
      <w:r>
        <w:rPr>
          <w:sz w:val="24"/>
        </w:rPr>
        <w:t xml:space="preserve"> на туберкульоз та радіологічного дослідження органів грудної клітки;</w:t>
      </w:r>
    </w:p>
    <w:p w:rsidR="00442C8C" w:rsidRDefault="00442C8C" w:rsidP="00442C8C">
      <w:pPr>
        <w:pStyle w:val="2"/>
        <w:numPr>
          <w:ilvl w:val="1"/>
          <w:numId w:val="6"/>
        </w:numPr>
        <w:tabs>
          <w:tab w:val="left" w:pos="1447"/>
        </w:tabs>
        <w:ind w:left="1447" w:hanging="425"/>
        <w:jc w:val="both"/>
        <w:rPr>
          <w:b w:val="0"/>
        </w:rPr>
      </w:pPr>
      <w:r>
        <w:t>скринінг на психічні розлади (зокрема на депресію), психологічний супровід і скеровування у разі потреби у ЗОЗ, які надають відповідну допомогу</w:t>
      </w:r>
      <w:r>
        <w:rPr>
          <w:b w:val="0"/>
        </w:rPr>
        <w:t>;</w:t>
      </w:r>
    </w:p>
    <w:p w:rsidR="00442C8C" w:rsidRDefault="00442C8C" w:rsidP="00442C8C">
      <w:pPr>
        <w:pStyle w:val="a5"/>
        <w:numPr>
          <w:ilvl w:val="1"/>
          <w:numId w:val="6"/>
        </w:numPr>
        <w:tabs>
          <w:tab w:val="left" w:pos="1447"/>
        </w:tabs>
        <w:ind w:left="1447" w:right="107" w:hanging="425"/>
        <w:jc w:val="both"/>
        <w:rPr>
          <w:sz w:val="24"/>
        </w:rPr>
      </w:pPr>
      <w:r>
        <w:rPr>
          <w:sz w:val="24"/>
        </w:rPr>
        <w:t xml:space="preserve">оцінка прихильності до лікування, виявлення й усунення причини неналежного дотримання режиму прийому </w:t>
      </w:r>
      <w:proofErr w:type="spellStart"/>
      <w:r>
        <w:rPr>
          <w:sz w:val="24"/>
        </w:rPr>
        <w:t>антиретровірусних</w:t>
      </w:r>
      <w:proofErr w:type="spellEnd"/>
      <w:r>
        <w:rPr>
          <w:sz w:val="24"/>
        </w:rPr>
        <w:t xml:space="preserve"> засобів;</w:t>
      </w:r>
    </w:p>
    <w:p w:rsidR="00442C8C" w:rsidRDefault="00442C8C" w:rsidP="00442C8C">
      <w:pPr>
        <w:pStyle w:val="a5"/>
        <w:numPr>
          <w:ilvl w:val="1"/>
          <w:numId w:val="6"/>
        </w:numPr>
        <w:tabs>
          <w:tab w:val="left" w:pos="1447"/>
        </w:tabs>
        <w:ind w:left="1447" w:right="108" w:hanging="425"/>
        <w:jc w:val="both"/>
        <w:rPr>
          <w:sz w:val="24"/>
        </w:rPr>
      </w:pPr>
      <w:r>
        <w:rPr>
          <w:sz w:val="24"/>
        </w:rPr>
        <w:t>оцінка потреби у соціальному супроводі та психологічній підтримці, скерування до відповідних установ та надання особистісно-орієнтованої допомоги.</w:t>
      </w:r>
    </w:p>
    <w:p w:rsidR="00442C8C" w:rsidRDefault="00442C8C" w:rsidP="00442C8C">
      <w:pPr>
        <w:pStyle w:val="a5"/>
        <w:numPr>
          <w:ilvl w:val="0"/>
          <w:numId w:val="6"/>
        </w:numPr>
        <w:tabs>
          <w:tab w:val="left" w:pos="1316"/>
        </w:tabs>
        <w:ind w:left="1316" w:right="107"/>
        <w:jc w:val="both"/>
        <w:rPr>
          <w:sz w:val="24"/>
        </w:rPr>
      </w:pPr>
      <w:r>
        <w:rPr>
          <w:sz w:val="24"/>
        </w:rPr>
        <w:t>Взяттяпідмедичнийнагляддітей,народженихвід</w:t>
      </w:r>
      <w:r>
        <w:rPr>
          <w:b/>
          <w:sz w:val="24"/>
        </w:rPr>
        <w:t>жінокзВІЛпозитивнимстатусом</w:t>
      </w:r>
      <w:r>
        <w:rPr>
          <w:sz w:val="24"/>
        </w:rPr>
        <w:t xml:space="preserve">, </w:t>
      </w:r>
      <w:r>
        <w:rPr>
          <w:sz w:val="24"/>
        </w:rPr>
        <w:lastRenderedPageBreak/>
        <w:t>наперіодвіднародженнядо18місяців,довстановленняабовиключеннядіагнозуВІЛ, та забезпечення таких заходів:</w:t>
      </w:r>
    </w:p>
    <w:p w:rsidR="00442C8C" w:rsidRDefault="00442C8C" w:rsidP="00442C8C">
      <w:pPr>
        <w:pStyle w:val="a5"/>
        <w:numPr>
          <w:ilvl w:val="1"/>
          <w:numId w:val="6"/>
        </w:numPr>
        <w:tabs>
          <w:tab w:val="left" w:pos="1303"/>
        </w:tabs>
        <w:ind w:left="1303" w:hanging="281"/>
        <w:jc w:val="both"/>
        <w:rPr>
          <w:sz w:val="24"/>
        </w:rPr>
      </w:pPr>
      <w:proofErr w:type="spellStart"/>
      <w:r>
        <w:rPr>
          <w:sz w:val="24"/>
        </w:rPr>
        <w:t>проведеннядитиніпостконтактноїпрофілактики</w:t>
      </w:r>
      <w:r>
        <w:rPr>
          <w:spacing w:val="-4"/>
          <w:sz w:val="24"/>
        </w:rPr>
        <w:t>ВІЛ</w:t>
      </w:r>
      <w:proofErr w:type="spellEnd"/>
      <w:r>
        <w:rPr>
          <w:spacing w:val="-4"/>
          <w:sz w:val="24"/>
        </w:rPr>
        <w:t>;</w:t>
      </w:r>
    </w:p>
    <w:p w:rsidR="00442C8C" w:rsidRDefault="00442C8C" w:rsidP="00442C8C">
      <w:pPr>
        <w:pStyle w:val="a5"/>
        <w:numPr>
          <w:ilvl w:val="1"/>
          <w:numId w:val="6"/>
        </w:numPr>
        <w:tabs>
          <w:tab w:val="left" w:pos="1447"/>
        </w:tabs>
        <w:ind w:left="1447" w:right="107" w:hanging="425"/>
        <w:jc w:val="both"/>
        <w:rPr>
          <w:sz w:val="24"/>
        </w:rPr>
      </w:pPr>
      <w:r>
        <w:rPr>
          <w:sz w:val="24"/>
        </w:rPr>
        <w:t>консультування матері щодо безпечного годування замінниками грудного молока та можливості отримання державної допомоги (зокрема, замінників грудного молока);</w:t>
      </w:r>
    </w:p>
    <w:p w:rsidR="00442C8C" w:rsidRDefault="00442C8C" w:rsidP="00442C8C">
      <w:pPr>
        <w:pStyle w:val="a5"/>
        <w:numPr>
          <w:ilvl w:val="1"/>
          <w:numId w:val="6"/>
        </w:numPr>
        <w:tabs>
          <w:tab w:val="left" w:pos="1447"/>
        </w:tabs>
        <w:ind w:left="1447" w:right="107" w:hanging="425"/>
        <w:jc w:val="both"/>
        <w:rPr>
          <w:sz w:val="24"/>
        </w:rPr>
      </w:pPr>
      <w:r>
        <w:rPr>
          <w:sz w:val="24"/>
        </w:rPr>
        <w:t xml:space="preserve">проведення дитині профілактичного лікування </w:t>
      </w:r>
      <w:proofErr w:type="spellStart"/>
      <w:r>
        <w:rPr>
          <w:sz w:val="24"/>
        </w:rPr>
        <w:t>пневмоцистної</w:t>
      </w:r>
      <w:proofErr w:type="spellEnd"/>
      <w:r>
        <w:rPr>
          <w:sz w:val="24"/>
        </w:rPr>
        <w:t xml:space="preserve"> пневмонії в амбулаторних умовах;</w:t>
      </w:r>
    </w:p>
    <w:p w:rsidR="00442C8C" w:rsidRDefault="00442C8C" w:rsidP="00442C8C">
      <w:pPr>
        <w:pStyle w:val="a5"/>
        <w:numPr>
          <w:ilvl w:val="1"/>
          <w:numId w:val="6"/>
        </w:numPr>
        <w:tabs>
          <w:tab w:val="left" w:pos="1447"/>
        </w:tabs>
        <w:spacing w:before="72"/>
        <w:ind w:left="1447" w:right="107" w:hanging="425"/>
        <w:jc w:val="both"/>
        <w:rPr>
          <w:sz w:val="24"/>
        </w:rPr>
      </w:pPr>
      <w:r>
        <w:rPr>
          <w:sz w:val="24"/>
        </w:rPr>
        <w:t>організація проведення ранньої діагностики ВІЛ у дитини відповідно до галузевих стандартів та призначення АРТ дітям з підтвердженим діагнозом ВІЛ$</w:t>
      </w:r>
    </w:p>
    <w:p w:rsidR="00442C8C" w:rsidRDefault="00442C8C" w:rsidP="00442C8C">
      <w:pPr>
        <w:pStyle w:val="2"/>
        <w:numPr>
          <w:ilvl w:val="1"/>
          <w:numId w:val="6"/>
        </w:numPr>
        <w:tabs>
          <w:tab w:val="left" w:pos="1447"/>
        </w:tabs>
        <w:ind w:left="1447" w:hanging="425"/>
        <w:jc w:val="both"/>
      </w:pPr>
      <w:r>
        <w:t>надання рекомендації щодо вакцинації дітей, народжених від жінок з ВІЛ позитивним статусом, згідно з календарем профілактичних щеплень (вакцинація за віком, вакцинація за станом здоров’я, вакцинація за епідемічними показаннями) та скеровування дітей на проведення вакцинації згідно календаря профілактичних щеплень.</w:t>
      </w:r>
    </w:p>
    <w:p w:rsidR="00442C8C" w:rsidRDefault="00442C8C" w:rsidP="00442C8C">
      <w:pPr>
        <w:pStyle w:val="a5"/>
        <w:numPr>
          <w:ilvl w:val="0"/>
          <w:numId w:val="6"/>
        </w:numPr>
        <w:tabs>
          <w:tab w:val="left" w:pos="1316"/>
        </w:tabs>
        <w:ind w:left="1316" w:right="108"/>
        <w:jc w:val="both"/>
        <w:rPr>
          <w:b/>
          <w:sz w:val="24"/>
        </w:rPr>
      </w:pPr>
      <w:r>
        <w:rPr>
          <w:b/>
          <w:sz w:val="24"/>
        </w:rPr>
        <w:t>Надання рекомендацій та скерування пацієнта/пацієнтки щодовакцинації згідно з календарем профілактичних щеплень.</w:t>
      </w:r>
    </w:p>
    <w:p w:rsidR="00442C8C" w:rsidRDefault="00442C8C" w:rsidP="00442C8C">
      <w:pPr>
        <w:pStyle w:val="a5"/>
        <w:numPr>
          <w:ilvl w:val="0"/>
          <w:numId w:val="6"/>
        </w:numPr>
        <w:tabs>
          <w:tab w:val="left" w:pos="1316"/>
        </w:tabs>
        <w:ind w:left="1316" w:right="108"/>
        <w:jc w:val="both"/>
        <w:rPr>
          <w:sz w:val="24"/>
        </w:rPr>
      </w:pPr>
      <w:r>
        <w:rPr>
          <w:sz w:val="24"/>
        </w:rPr>
        <w:t>Направлення пацієнта/пацієнтки для отримання спеціалізованої медичної допомоги, інших медичних послуг до відповідних ЗОЗ.</w:t>
      </w:r>
    </w:p>
    <w:p w:rsidR="00442C8C" w:rsidRDefault="00442C8C" w:rsidP="00442C8C">
      <w:pPr>
        <w:pStyle w:val="a5"/>
        <w:numPr>
          <w:ilvl w:val="0"/>
          <w:numId w:val="6"/>
        </w:numPr>
        <w:tabs>
          <w:tab w:val="left" w:pos="1316"/>
        </w:tabs>
        <w:ind w:left="1316" w:right="107"/>
        <w:jc w:val="both"/>
        <w:rPr>
          <w:sz w:val="24"/>
        </w:rPr>
      </w:pPr>
      <w:r>
        <w:rPr>
          <w:sz w:val="24"/>
        </w:rPr>
        <w:t>Консультуваннячленівродиниіблизькогооточеннялюдей,якіживутьзВІЛ,уразіїх звернення, ознайомлення із заходами індивідуальної профілактики щодо запобігання інфікуванню ВІЛ. Здійснення індексного тестування сексуальних та ін’єкційних партнерів,атакожбіологічнихдітейвікомдо18років,уякиходинзбатьківживезВІЛ або помер від ВІЛ.</w:t>
      </w:r>
    </w:p>
    <w:p w:rsidR="00442C8C" w:rsidRDefault="00442C8C" w:rsidP="00442C8C">
      <w:pPr>
        <w:pStyle w:val="a5"/>
        <w:numPr>
          <w:ilvl w:val="0"/>
          <w:numId w:val="6"/>
        </w:numPr>
        <w:tabs>
          <w:tab w:val="left" w:pos="1316"/>
        </w:tabs>
        <w:ind w:left="1316" w:right="108"/>
        <w:jc w:val="both"/>
        <w:rPr>
          <w:sz w:val="24"/>
        </w:rPr>
      </w:pPr>
      <w:r>
        <w:rPr>
          <w:sz w:val="24"/>
        </w:rPr>
        <w:t>Консультуваннязпитаньплануваннясім’ї,репродуктивного,сексуальногоздоров’ята доступу до репродуктивних технологій.</w:t>
      </w:r>
    </w:p>
    <w:p w:rsidR="00442C8C" w:rsidRDefault="00442C8C" w:rsidP="00442C8C">
      <w:pPr>
        <w:pStyle w:val="a5"/>
        <w:numPr>
          <w:ilvl w:val="0"/>
          <w:numId w:val="6"/>
        </w:numPr>
        <w:tabs>
          <w:tab w:val="left" w:pos="1316"/>
        </w:tabs>
        <w:ind w:left="1316" w:right="107"/>
        <w:jc w:val="both"/>
        <w:rPr>
          <w:sz w:val="24"/>
        </w:rPr>
      </w:pPr>
      <w:r>
        <w:rPr>
          <w:sz w:val="24"/>
        </w:rPr>
        <w:t xml:space="preserve">Профілактика передачі ВІЛ від матері до дитини та супровід </w:t>
      </w:r>
      <w:r>
        <w:rPr>
          <w:b/>
          <w:sz w:val="24"/>
        </w:rPr>
        <w:t>вагітних з ВІЛ позитивним статусом</w:t>
      </w:r>
      <w:r>
        <w:rPr>
          <w:sz w:val="24"/>
        </w:rPr>
        <w:t>.</w:t>
      </w:r>
    </w:p>
    <w:p w:rsidR="00442C8C" w:rsidRDefault="00442C8C" w:rsidP="00442C8C">
      <w:pPr>
        <w:pStyle w:val="a5"/>
        <w:numPr>
          <w:ilvl w:val="0"/>
          <w:numId w:val="6"/>
        </w:numPr>
        <w:tabs>
          <w:tab w:val="left" w:pos="1316"/>
        </w:tabs>
        <w:ind w:left="1316" w:right="107"/>
        <w:jc w:val="both"/>
        <w:rPr>
          <w:sz w:val="24"/>
        </w:rPr>
      </w:pPr>
      <w:r>
        <w:rPr>
          <w:sz w:val="24"/>
        </w:rPr>
        <w:t xml:space="preserve">Організація та проведення медикаментозної </w:t>
      </w:r>
      <w:proofErr w:type="spellStart"/>
      <w:r>
        <w:rPr>
          <w:sz w:val="24"/>
        </w:rPr>
        <w:t>доконтактної</w:t>
      </w:r>
      <w:proofErr w:type="spellEnd"/>
      <w:r>
        <w:rPr>
          <w:sz w:val="24"/>
        </w:rPr>
        <w:t xml:space="preserve"> профілактики особам, які мають високий ризик інфікування ВІЛ, відповідно до галузевих стандартів у сфері охорони здоров'я.</w:t>
      </w:r>
    </w:p>
    <w:p w:rsidR="00442C8C" w:rsidRDefault="00442C8C" w:rsidP="00442C8C">
      <w:pPr>
        <w:pStyle w:val="a5"/>
        <w:numPr>
          <w:ilvl w:val="0"/>
          <w:numId w:val="6"/>
        </w:numPr>
        <w:tabs>
          <w:tab w:val="left" w:pos="1316"/>
        </w:tabs>
        <w:ind w:left="1316" w:right="107"/>
        <w:jc w:val="both"/>
        <w:rPr>
          <w:b/>
          <w:sz w:val="24"/>
        </w:rPr>
      </w:pPr>
      <w:r>
        <w:rPr>
          <w:b/>
          <w:sz w:val="24"/>
        </w:rPr>
        <w:t xml:space="preserve">Організація медикаментозної </w:t>
      </w:r>
      <w:proofErr w:type="spellStart"/>
      <w:r>
        <w:rPr>
          <w:b/>
          <w:sz w:val="24"/>
        </w:rPr>
        <w:t>постконтактної</w:t>
      </w:r>
      <w:proofErr w:type="spellEnd"/>
      <w:r>
        <w:rPr>
          <w:b/>
          <w:sz w:val="24"/>
        </w:rPr>
        <w:t xml:space="preserve"> профілактики особам, які не пізніше72годин післяризикованогоконтактущодоінфікування ВІЛзвернулися до надавача медичних послуг, у встановленому законодавством порядку.</w:t>
      </w:r>
    </w:p>
    <w:p w:rsidR="00442C8C" w:rsidRDefault="00442C8C" w:rsidP="00442C8C">
      <w:pPr>
        <w:pStyle w:val="a5"/>
        <w:numPr>
          <w:ilvl w:val="0"/>
          <w:numId w:val="6"/>
        </w:numPr>
        <w:tabs>
          <w:tab w:val="left" w:pos="1316"/>
        </w:tabs>
        <w:ind w:left="1316" w:right="107"/>
        <w:jc w:val="both"/>
        <w:rPr>
          <w:b/>
          <w:sz w:val="24"/>
        </w:rPr>
      </w:pPr>
      <w:r>
        <w:rPr>
          <w:b/>
          <w:sz w:val="24"/>
        </w:rPr>
        <w:t xml:space="preserve">Проведення консультування щодо необхідності обстеження на ВІЛ-інфекцію, віруснігепатитиВіСтаіншіінфекції,щопередаютьсястатевимшляхом(ІПСШ) одразу та повторно через 3 місяці, а також щодо зменшення ризиків виникнення подібних ситуацій в майбутньому та необхідності використання засобів профілактики(презервативів,лубрикантів,одноразовихголоктощо)дляосіб,що звернулись пізніше ніж через 72 години після ризикованого контакту щодо інфікування ВІЛ до надавача медичних послуг, у встановленому законодавством </w:t>
      </w:r>
      <w:r>
        <w:rPr>
          <w:b/>
          <w:spacing w:val="-2"/>
          <w:sz w:val="24"/>
        </w:rPr>
        <w:t>порядку.</w:t>
      </w:r>
    </w:p>
    <w:p w:rsidR="00442C8C" w:rsidRDefault="00442C8C" w:rsidP="00442C8C">
      <w:pPr>
        <w:pStyle w:val="a5"/>
        <w:numPr>
          <w:ilvl w:val="0"/>
          <w:numId w:val="6"/>
        </w:numPr>
        <w:tabs>
          <w:tab w:val="left" w:pos="1316"/>
        </w:tabs>
        <w:ind w:left="1316" w:right="107"/>
        <w:jc w:val="both"/>
        <w:rPr>
          <w:b/>
          <w:sz w:val="24"/>
        </w:rPr>
      </w:pPr>
      <w:r>
        <w:rPr>
          <w:b/>
          <w:sz w:val="24"/>
        </w:rPr>
        <w:t xml:space="preserve">Забезпечення надання медичної допомоги </w:t>
      </w:r>
      <w:proofErr w:type="spellStart"/>
      <w:r>
        <w:rPr>
          <w:b/>
          <w:sz w:val="24"/>
        </w:rPr>
        <w:t>телемедичними</w:t>
      </w:r>
      <w:proofErr w:type="spellEnd"/>
      <w:r>
        <w:rPr>
          <w:b/>
          <w:sz w:val="24"/>
        </w:rPr>
        <w:t xml:space="preserve"> засобами (</w:t>
      </w:r>
      <w:proofErr w:type="spellStart"/>
      <w:r>
        <w:rPr>
          <w:b/>
          <w:sz w:val="24"/>
        </w:rPr>
        <w:t>телеконсультування</w:t>
      </w:r>
      <w:proofErr w:type="spellEnd"/>
      <w:r>
        <w:rPr>
          <w:b/>
          <w:sz w:val="24"/>
        </w:rPr>
        <w:t>/</w:t>
      </w:r>
      <w:proofErr w:type="spellStart"/>
      <w:r>
        <w:rPr>
          <w:b/>
          <w:sz w:val="24"/>
        </w:rPr>
        <w:t>телевідеоконсультування</w:t>
      </w:r>
      <w:proofErr w:type="spellEnd"/>
      <w:r>
        <w:rPr>
          <w:b/>
          <w:sz w:val="24"/>
        </w:rPr>
        <w:t xml:space="preserve"> у режимі реального або відкладеного часу, </w:t>
      </w:r>
      <w:proofErr w:type="spellStart"/>
      <w:r>
        <w:rPr>
          <w:b/>
          <w:sz w:val="24"/>
        </w:rPr>
        <w:t>теледіагностики</w:t>
      </w:r>
      <w:proofErr w:type="spellEnd"/>
      <w:r>
        <w:rPr>
          <w:b/>
          <w:sz w:val="24"/>
        </w:rPr>
        <w:t>, спостереження у режимі віддаленого моніторингу, телеметрії) разом з обстеженням та із застосуванням інших методів, що не суперечать законодавству, з обов’язковим заповненням облікових форм № 001/</w:t>
      </w:r>
      <w:proofErr w:type="spellStart"/>
      <w:r>
        <w:rPr>
          <w:b/>
          <w:sz w:val="24"/>
        </w:rPr>
        <w:t>тм</w:t>
      </w:r>
      <w:proofErr w:type="spellEnd"/>
      <w:r>
        <w:rPr>
          <w:b/>
          <w:sz w:val="24"/>
        </w:rPr>
        <w:t xml:space="preserve"> та № 002тм та внесенням інформації в «Журнал обліку </w:t>
      </w:r>
      <w:proofErr w:type="spellStart"/>
      <w:r>
        <w:rPr>
          <w:b/>
          <w:sz w:val="24"/>
        </w:rPr>
        <w:t>телемедичних</w:t>
      </w:r>
      <w:proofErr w:type="spellEnd"/>
      <w:r>
        <w:rPr>
          <w:b/>
          <w:sz w:val="24"/>
        </w:rPr>
        <w:t xml:space="preserve"> консультацій» (форма №003/</w:t>
      </w:r>
      <w:proofErr w:type="spellStart"/>
      <w:r>
        <w:rPr>
          <w:b/>
          <w:sz w:val="24"/>
        </w:rPr>
        <w:t>тм</w:t>
      </w:r>
      <w:proofErr w:type="spellEnd"/>
      <w:r>
        <w:rPr>
          <w:b/>
          <w:sz w:val="24"/>
        </w:rPr>
        <w:t>).</w:t>
      </w:r>
    </w:p>
    <w:p w:rsidR="00442C8C" w:rsidRDefault="00442C8C" w:rsidP="00442C8C">
      <w:pPr>
        <w:pStyle w:val="a5"/>
        <w:numPr>
          <w:ilvl w:val="0"/>
          <w:numId w:val="6"/>
        </w:numPr>
        <w:tabs>
          <w:tab w:val="left" w:pos="1316"/>
        </w:tabs>
        <w:ind w:left="1316" w:right="107"/>
        <w:jc w:val="both"/>
        <w:rPr>
          <w:b/>
          <w:sz w:val="24"/>
        </w:rPr>
      </w:pPr>
      <w:r>
        <w:rPr>
          <w:b/>
          <w:sz w:val="24"/>
        </w:rPr>
        <w:lastRenderedPageBreak/>
        <w:t xml:space="preserve">Дотримання принципів </w:t>
      </w:r>
      <w:proofErr w:type="spellStart"/>
      <w:r>
        <w:rPr>
          <w:b/>
          <w:sz w:val="24"/>
        </w:rPr>
        <w:t>безбар’єрності</w:t>
      </w:r>
      <w:proofErr w:type="spellEnd"/>
      <w:r>
        <w:rPr>
          <w:b/>
          <w:sz w:val="24"/>
        </w:rPr>
        <w:t xml:space="preserve"> та інклюзії при наданні медичної та/або реабілітаційної допомоги, у тому числі з використанням методів і засобів телемедицини відповідно до нормативно-правових актів.</w:t>
      </w:r>
    </w:p>
    <w:p w:rsidR="00442C8C" w:rsidRDefault="00442C8C" w:rsidP="00442C8C">
      <w:pPr>
        <w:pStyle w:val="a3"/>
        <w:spacing w:before="240"/>
        <w:ind w:left="0" w:firstLine="0"/>
        <w:jc w:val="left"/>
        <w:rPr>
          <w:b/>
        </w:rPr>
      </w:pPr>
    </w:p>
    <w:p w:rsidR="00442C8C" w:rsidRDefault="00442C8C" w:rsidP="00442C8C">
      <w:pPr>
        <w:pStyle w:val="1"/>
        <w:ind w:left="591" w:right="105"/>
        <w:jc w:val="center"/>
      </w:pPr>
      <w:r>
        <w:t>ДІАГНОСТИКА,ЛІКУВАННЯТАСУПРОВІДОСІБІЗВІЛ(ТАПІДОЗРОЮНА</w:t>
      </w:r>
      <w:r>
        <w:rPr>
          <w:spacing w:val="-4"/>
        </w:rPr>
        <w:t>ВІЛ)</w:t>
      </w:r>
    </w:p>
    <w:p w:rsidR="00442C8C" w:rsidRDefault="00442C8C" w:rsidP="00442C8C">
      <w:pPr>
        <w:pStyle w:val="a3"/>
        <w:ind w:left="0" w:firstLine="0"/>
        <w:jc w:val="left"/>
        <w:rPr>
          <w:b/>
        </w:rPr>
      </w:pPr>
    </w:p>
    <w:p w:rsidR="00442C8C" w:rsidRDefault="00442C8C" w:rsidP="00442C8C">
      <w:pPr>
        <w:pStyle w:val="2"/>
        <w:ind w:left="486" w:right="0" w:firstLine="0"/>
        <w:jc w:val="center"/>
      </w:pPr>
      <w:r>
        <w:t>Умовизакупівлімедичних</w:t>
      </w:r>
      <w:r>
        <w:rPr>
          <w:spacing w:val="-2"/>
        </w:rPr>
        <w:t>послуг</w:t>
      </w:r>
    </w:p>
    <w:p w:rsidR="00442C8C" w:rsidRDefault="00442C8C" w:rsidP="00442C8C">
      <w:pPr>
        <w:pStyle w:val="a3"/>
        <w:spacing w:before="240"/>
        <w:ind w:left="0" w:firstLine="0"/>
        <w:jc w:val="left"/>
        <w:rPr>
          <w:b/>
        </w:rPr>
      </w:pPr>
    </w:p>
    <w:p w:rsidR="00442C8C" w:rsidRDefault="00442C8C" w:rsidP="00442C8C">
      <w:pPr>
        <w:ind w:left="596"/>
        <w:rPr>
          <w:sz w:val="24"/>
        </w:rPr>
      </w:pPr>
      <w:r>
        <w:rPr>
          <w:i/>
          <w:sz w:val="24"/>
        </w:rPr>
        <w:t xml:space="preserve">Умови надання послуги: </w:t>
      </w:r>
      <w:r>
        <w:rPr>
          <w:spacing w:val="-2"/>
          <w:sz w:val="24"/>
        </w:rPr>
        <w:t>амбулаторно.</w:t>
      </w:r>
    </w:p>
    <w:p w:rsidR="00442C8C" w:rsidRDefault="00442C8C" w:rsidP="00442C8C">
      <w:pPr>
        <w:ind w:left="596"/>
        <w:rPr>
          <w:i/>
          <w:sz w:val="24"/>
        </w:rPr>
      </w:pPr>
      <w:r>
        <w:rPr>
          <w:i/>
          <w:sz w:val="24"/>
        </w:rPr>
        <w:t xml:space="preserve">Підстави надання </w:t>
      </w:r>
      <w:r>
        <w:rPr>
          <w:i/>
          <w:spacing w:val="-2"/>
          <w:sz w:val="24"/>
        </w:rPr>
        <w:t>послуги:</w:t>
      </w:r>
    </w:p>
    <w:p w:rsidR="00442C8C" w:rsidRDefault="00442C8C" w:rsidP="00442C8C">
      <w:pPr>
        <w:pStyle w:val="a5"/>
        <w:numPr>
          <w:ilvl w:val="0"/>
          <w:numId w:val="5"/>
        </w:numPr>
        <w:tabs>
          <w:tab w:val="left" w:pos="1322"/>
        </w:tabs>
        <w:jc w:val="left"/>
        <w:rPr>
          <w:sz w:val="24"/>
        </w:rPr>
      </w:pPr>
      <w:r>
        <w:rPr>
          <w:sz w:val="24"/>
        </w:rPr>
        <w:t>направленнялікарязнаданняПМД,якогообранозадекларацієюпровибір</w:t>
      </w:r>
      <w:r>
        <w:rPr>
          <w:spacing w:val="-2"/>
          <w:sz w:val="24"/>
        </w:rPr>
        <w:t>лікаря;</w:t>
      </w:r>
    </w:p>
    <w:p w:rsidR="00442C8C" w:rsidRDefault="00442C8C" w:rsidP="00442C8C">
      <w:pPr>
        <w:pStyle w:val="a5"/>
        <w:numPr>
          <w:ilvl w:val="0"/>
          <w:numId w:val="5"/>
        </w:numPr>
        <w:tabs>
          <w:tab w:val="left" w:pos="1322"/>
        </w:tabs>
        <w:jc w:val="left"/>
        <w:rPr>
          <w:sz w:val="24"/>
        </w:rPr>
      </w:pPr>
      <w:r>
        <w:rPr>
          <w:sz w:val="24"/>
        </w:rPr>
        <w:t xml:space="preserve">направлення лікуючого </w:t>
      </w:r>
      <w:r>
        <w:rPr>
          <w:spacing w:val="-2"/>
          <w:sz w:val="24"/>
        </w:rPr>
        <w:t>лікаря;</w:t>
      </w:r>
    </w:p>
    <w:p w:rsidR="00442C8C" w:rsidRDefault="00442C8C" w:rsidP="00442C8C">
      <w:pPr>
        <w:pStyle w:val="a5"/>
        <w:numPr>
          <w:ilvl w:val="0"/>
          <w:numId w:val="5"/>
        </w:numPr>
        <w:tabs>
          <w:tab w:val="left" w:pos="1321"/>
        </w:tabs>
        <w:spacing w:before="72"/>
        <w:ind w:left="1321" w:hanging="365"/>
        <w:rPr>
          <w:sz w:val="24"/>
        </w:rPr>
      </w:pPr>
      <w:proofErr w:type="spellStart"/>
      <w:r>
        <w:rPr>
          <w:spacing w:val="-2"/>
          <w:sz w:val="24"/>
        </w:rPr>
        <w:t>самозвернення</w:t>
      </w:r>
      <w:proofErr w:type="spellEnd"/>
      <w:r>
        <w:rPr>
          <w:spacing w:val="-2"/>
          <w:sz w:val="24"/>
        </w:rPr>
        <w:t>.</w:t>
      </w:r>
    </w:p>
    <w:p w:rsidR="00442C8C" w:rsidRDefault="00442C8C" w:rsidP="00442C8C">
      <w:pPr>
        <w:pStyle w:val="a3"/>
        <w:spacing w:before="240"/>
        <w:ind w:left="0" w:firstLine="0"/>
        <w:jc w:val="left"/>
      </w:pPr>
    </w:p>
    <w:p w:rsidR="00442C8C" w:rsidRDefault="00442C8C" w:rsidP="00442C8C">
      <w:pPr>
        <w:ind w:left="596"/>
        <w:jc w:val="both"/>
        <w:rPr>
          <w:i/>
          <w:sz w:val="24"/>
        </w:rPr>
      </w:pPr>
      <w:r>
        <w:rPr>
          <w:i/>
          <w:sz w:val="24"/>
        </w:rPr>
        <w:t xml:space="preserve">Вимоги до організації надання </w:t>
      </w:r>
      <w:r>
        <w:rPr>
          <w:i/>
          <w:spacing w:val="-2"/>
          <w:sz w:val="24"/>
        </w:rPr>
        <w:t>послуги:</w:t>
      </w:r>
    </w:p>
    <w:p w:rsidR="00442C8C" w:rsidRDefault="00442C8C" w:rsidP="00442C8C">
      <w:pPr>
        <w:pStyle w:val="a5"/>
        <w:numPr>
          <w:ilvl w:val="0"/>
          <w:numId w:val="4"/>
        </w:numPr>
        <w:tabs>
          <w:tab w:val="left" w:pos="1316"/>
        </w:tabs>
        <w:ind w:left="1316" w:right="108"/>
        <w:jc w:val="both"/>
        <w:rPr>
          <w:sz w:val="24"/>
        </w:rPr>
      </w:pPr>
      <w:r>
        <w:rPr>
          <w:sz w:val="24"/>
        </w:rPr>
        <w:t>Проведення лабораторних досліджень передбачених специфікаціями надання послуг, зокрема, на умовах договору підряду. Забезпечення транспортування біологічних зразків для проведення лабораторних досліджень.</w:t>
      </w:r>
    </w:p>
    <w:p w:rsidR="00442C8C" w:rsidRDefault="00442C8C" w:rsidP="00442C8C">
      <w:pPr>
        <w:pStyle w:val="a5"/>
        <w:numPr>
          <w:ilvl w:val="0"/>
          <w:numId w:val="4"/>
        </w:numPr>
        <w:tabs>
          <w:tab w:val="left" w:pos="1316"/>
        </w:tabs>
        <w:ind w:left="1316" w:right="107"/>
        <w:jc w:val="both"/>
        <w:rPr>
          <w:sz w:val="24"/>
        </w:rPr>
      </w:pPr>
      <w:r>
        <w:rPr>
          <w:sz w:val="24"/>
        </w:rPr>
        <w:t xml:space="preserve">Забезпечення своєчасного призначення </w:t>
      </w:r>
      <w:proofErr w:type="spellStart"/>
      <w:r>
        <w:rPr>
          <w:sz w:val="24"/>
        </w:rPr>
        <w:t>антиретровірусної</w:t>
      </w:r>
      <w:proofErr w:type="spellEnd"/>
      <w:r>
        <w:rPr>
          <w:sz w:val="24"/>
        </w:rPr>
        <w:t xml:space="preserve"> терапії, </w:t>
      </w:r>
      <w:proofErr w:type="spellStart"/>
      <w:r>
        <w:rPr>
          <w:sz w:val="24"/>
        </w:rPr>
        <w:t>клініко-</w:t>
      </w:r>
      <w:proofErr w:type="spellEnd"/>
      <w:r>
        <w:rPr>
          <w:sz w:val="24"/>
        </w:rPr>
        <w:t xml:space="preserve"> імунологічного та лабораторного моніторингу лікування ВІЛ-інфекції.</w:t>
      </w:r>
    </w:p>
    <w:p w:rsidR="00442C8C" w:rsidRDefault="00442C8C" w:rsidP="00442C8C">
      <w:pPr>
        <w:pStyle w:val="a5"/>
        <w:numPr>
          <w:ilvl w:val="0"/>
          <w:numId w:val="4"/>
        </w:numPr>
        <w:tabs>
          <w:tab w:val="left" w:pos="1316"/>
        </w:tabs>
        <w:ind w:left="1316" w:right="108"/>
        <w:jc w:val="both"/>
        <w:rPr>
          <w:sz w:val="24"/>
        </w:rPr>
      </w:pPr>
      <w:r>
        <w:rPr>
          <w:sz w:val="24"/>
        </w:rPr>
        <w:t>Взаємодія з іншими ЗОЗ щодо надання медичної допомоги та соціально- психологічногосупроводуособам,якіживутьзВІЛ,атакож</w:t>
      </w:r>
      <w:r>
        <w:rPr>
          <w:b/>
          <w:sz w:val="24"/>
        </w:rPr>
        <w:t>людямзключовихгруп щодо інфікування ВІЛ та уразливих груп.</w:t>
      </w:r>
    </w:p>
    <w:p w:rsidR="00442C8C" w:rsidRDefault="00442C8C" w:rsidP="00442C8C">
      <w:pPr>
        <w:pStyle w:val="a5"/>
        <w:numPr>
          <w:ilvl w:val="0"/>
          <w:numId w:val="4"/>
        </w:numPr>
        <w:tabs>
          <w:tab w:val="left" w:pos="1316"/>
        </w:tabs>
        <w:ind w:left="1316" w:right="107"/>
        <w:jc w:val="both"/>
        <w:rPr>
          <w:sz w:val="24"/>
        </w:rPr>
      </w:pPr>
      <w:r>
        <w:rPr>
          <w:sz w:val="24"/>
        </w:rPr>
        <w:t>Взаємодіязіншиминадавачамимедичнихпослуг,центрамисоціальнихслужбдлясім'ї, дітей та молоді, службами у справах дітей, територіальними центрами соціального обслуговування населення, іншими надавачами соціальних послуг, зокрема, неурядовими та благодійними організаціями, правоохоронними органами, підприємствами, установами та організаціями, засобами масової інформації, органами місцевого самоврядування на території обслуговування в інтересах своєчасного та ефективного надання допомоги пацієнтам.</w:t>
      </w:r>
    </w:p>
    <w:p w:rsidR="00442C8C" w:rsidRDefault="00442C8C" w:rsidP="00442C8C">
      <w:pPr>
        <w:pStyle w:val="a5"/>
        <w:numPr>
          <w:ilvl w:val="0"/>
          <w:numId w:val="4"/>
        </w:numPr>
        <w:tabs>
          <w:tab w:val="left" w:pos="1316"/>
        </w:tabs>
        <w:ind w:left="1316" w:right="108"/>
        <w:jc w:val="both"/>
        <w:rPr>
          <w:sz w:val="24"/>
        </w:rPr>
      </w:pPr>
      <w:r>
        <w:rPr>
          <w:sz w:val="24"/>
        </w:rPr>
        <w:t xml:space="preserve">Забезпечення безперервності лікування та продовження АРТ пацієнтам у випадку їх госпіталізації або затримання правоохоронними органами (надання необхідних документів, видача </w:t>
      </w:r>
      <w:proofErr w:type="spellStart"/>
      <w:r>
        <w:rPr>
          <w:sz w:val="24"/>
        </w:rPr>
        <w:t>антиретровірусних</w:t>
      </w:r>
      <w:proofErr w:type="spellEnd"/>
      <w:r>
        <w:rPr>
          <w:sz w:val="24"/>
        </w:rPr>
        <w:t xml:space="preserve"> засобів) відповідно до галузевих стандартів у сфері охорони здоров’я.</w:t>
      </w:r>
    </w:p>
    <w:p w:rsidR="00442C8C" w:rsidRDefault="00442C8C" w:rsidP="00442C8C">
      <w:pPr>
        <w:pStyle w:val="2"/>
        <w:numPr>
          <w:ilvl w:val="0"/>
          <w:numId w:val="4"/>
        </w:numPr>
        <w:tabs>
          <w:tab w:val="left" w:pos="1316"/>
        </w:tabs>
        <w:ind w:left="1316"/>
        <w:jc w:val="both"/>
        <w:rPr>
          <w:b w:val="0"/>
        </w:rPr>
      </w:pPr>
      <w:r>
        <w:t>Визначення та впровадження заходів з підтримки прихильності, які найкраще відповідатимуть потребам пацієнта.</w:t>
      </w:r>
    </w:p>
    <w:p w:rsidR="00442C8C" w:rsidRDefault="00442C8C" w:rsidP="00442C8C">
      <w:pPr>
        <w:pStyle w:val="a5"/>
        <w:numPr>
          <w:ilvl w:val="0"/>
          <w:numId w:val="4"/>
        </w:numPr>
        <w:tabs>
          <w:tab w:val="left" w:pos="1316"/>
        </w:tabs>
        <w:ind w:left="1316" w:right="107"/>
        <w:jc w:val="both"/>
        <w:rPr>
          <w:sz w:val="24"/>
        </w:rPr>
      </w:pPr>
      <w:r>
        <w:rPr>
          <w:sz w:val="24"/>
        </w:rPr>
        <w:t>Обов’язкове інформування пацієнтів щодо можливості отримання інших необхідних медичних послуг безоплатно за рахунок коштів програми медичних гарантій.</w:t>
      </w:r>
    </w:p>
    <w:p w:rsidR="00442C8C" w:rsidRDefault="00442C8C" w:rsidP="00442C8C">
      <w:pPr>
        <w:pStyle w:val="a5"/>
        <w:numPr>
          <w:ilvl w:val="0"/>
          <w:numId w:val="4"/>
        </w:numPr>
        <w:tabs>
          <w:tab w:val="left" w:pos="1316"/>
        </w:tabs>
        <w:ind w:left="1316" w:right="108"/>
        <w:jc w:val="both"/>
        <w:rPr>
          <w:sz w:val="24"/>
        </w:rPr>
      </w:pPr>
      <w:r>
        <w:rPr>
          <w:sz w:val="24"/>
        </w:rPr>
        <w:t>Інформування пацієнтів щодо можливостей профілактики та лікування, залучення до ухвалення рішень щодо їх здоров'я, узгодження плану лікування з пацієнтами відповідно до їх очікувань та можливостей.</w:t>
      </w:r>
    </w:p>
    <w:p w:rsidR="00442C8C" w:rsidRDefault="00442C8C" w:rsidP="00442C8C">
      <w:pPr>
        <w:pStyle w:val="a5"/>
        <w:numPr>
          <w:ilvl w:val="0"/>
          <w:numId w:val="4"/>
        </w:numPr>
        <w:tabs>
          <w:tab w:val="left" w:pos="1316"/>
        </w:tabs>
        <w:ind w:left="1316" w:right="107"/>
        <w:jc w:val="both"/>
        <w:rPr>
          <w:sz w:val="24"/>
        </w:rPr>
      </w:pPr>
      <w:r>
        <w:rPr>
          <w:sz w:val="24"/>
        </w:rPr>
        <w:t>Наявність затвердженої програми з інфекційного контролю та дотримання заходів із запобігання інфекціям, пов’язаних з наданням медичної допомоги, відповідно до чинних наказів МОЗ.</w:t>
      </w:r>
    </w:p>
    <w:p w:rsidR="00442C8C" w:rsidRDefault="00442C8C" w:rsidP="00442C8C">
      <w:pPr>
        <w:pStyle w:val="a5"/>
        <w:numPr>
          <w:ilvl w:val="0"/>
          <w:numId w:val="4"/>
        </w:numPr>
        <w:tabs>
          <w:tab w:val="left" w:pos="1316"/>
        </w:tabs>
        <w:ind w:left="1316" w:right="106"/>
        <w:jc w:val="both"/>
        <w:rPr>
          <w:sz w:val="24"/>
        </w:rPr>
      </w:pPr>
      <w:r>
        <w:rPr>
          <w:sz w:val="24"/>
        </w:rPr>
        <w:t xml:space="preserve">Наявність локальних документів з інфекційного контролю за особливо небезпечними інфекційними хворобами (ОНІХ) та запобігання їх розповсюдженню з обов’язково відпрацьованим сценарієм щодо впровадження протиепідемічного режиму у ЗОЗ та йогосуворогодотриманняворганізаціїроботитанаданнімедичноїдопомогивумовах виникнення пандемії, а також у випадку виникнення осередку інфікування </w:t>
      </w:r>
      <w:r>
        <w:rPr>
          <w:sz w:val="24"/>
        </w:rPr>
        <w:lastRenderedPageBreak/>
        <w:t>ОНІХ.</w:t>
      </w:r>
    </w:p>
    <w:p w:rsidR="00442C8C" w:rsidRDefault="00442C8C" w:rsidP="00442C8C">
      <w:pPr>
        <w:pStyle w:val="a5"/>
        <w:numPr>
          <w:ilvl w:val="0"/>
          <w:numId w:val="4"/>
        </w:numPr>
        <w:tabs>
          <w:tab w:val="left" w:pos="1316"/>
        </w:tabs>
        <w:ind w:left="1316" w:right="107"/>
        <w:jc w:val="both"/>
        <w:rPr>
          <w:sz w:val="24"/>
        </w:rPr>
      </w:pPr>
      <w:r>
        <w:rPr>
          <w:sz w:val="24"/>
        </w:rPr>
        <w:t>Наявність внутрішньої системи управління і контролю якості та безпеки медичної діяльності з дотриманням вимог до їх організації і проведення відповідно до чинного законодавства із здійсненням безперервного моніторингу. Взаємодія з іншими закладами усіх рівнів з питань надання медичної допомоги людям, які живуть з ВІЛ, длязабезпеченнякомплексностіпослуглюдям,якіживутьізВІЛ,атакожособамзгруп підвищеногоризикущодоінфікуванняВІЛтаїхсоціально-психологічногосупроводу.</w:t>
      </w:r>
    </w:p>
    <w:p w:rsidR="00442C8C" w:rsidRDefault="00442C8C" w:rsidP="00442C8C">
      <w:pPr>
        <w:pStyle w:val="a5"/>
        <w:numPr>
          <w:ilvl w:val="0"/>
          <w:numId w:val="4"/>
        </w:numPr>
        <w:tabs>
          <w:tab w:val="left" w:pos="1316"/>
        </w:tabs>
        <w:ind w:left="1316" w:right="108"/>
        <w:jc w:val="both"/>
        <w:rPr>
          <w:sz w:val="24"/>
        </w:rPr>
      </w:pPr>
      <w:r>
        <w:rPr>
          <w:sz w:val="24"/>
        </w:rPr>
        <w:t xml:space="preserve">Організація, планування, отримання та управління запасами </w:t>
      </w:r>
      <w:proofErr w:type="spellStart"/>
      <w:r>
        <w:rPr>
          <w:sz w:val="24"/>
        </w:rPr>
        <w:t>антиретровірусних</w:t>
      </w:r>
      <w:proofErr w:type="spellEnd"/>
      <w:r>
        <w:rPr>
          <w:sz w:val="24"/>
        </w:rPr>
        <w:t xml:space="preserve"> засобів, </w:t>
      </w:r>
      <w:r>
        <w:rPr>
          <w:b/>
          <w:sz w:val="24"/>
        </w:rPr>
        <w:t>медичних виробів</w:t>
      </w:r>
      <w:r>
        <w:rPr>
          <w:sz w:val="24"/>
        </w:rPr>
        <w:t>, засобів для профілактики та лікування опортуністичних інфекцій відповідно до розподілу на регіональному рівні.</w:t>
      </w:r>
    </w:p>
    <w:p w:rsidR="00442C8C" w:rsidRDefault="00442C8C" w:rsidP="00442C8C">
      <w:pPr>
        <w:pStyle w:val="a5"/>
        <w:numPr>
          <w:ilvl w:val="0"/>
          <w:numId w:val="4"/>
        </w:numPr>
        <w:tabs>
          <w:tab w:val="left" w:pos="1316"/>
        </w:tabs>
        <w:ind w:left="1316" w:right="108"/>
        <w:jc w:val="both"/>
        <w:rPr>
          <w:sz w:val="24"/>
        </w:rPr>
      </w:pPr>
      <w:r>
        <w:rPr>
          <w:sz w:val="24"/>
        </w:rPr>
        <w:t>Використання та збереження залишків лікарських засобів та медичних виробів, необхідних для лікування пацієнтів, зокрема, після закінчення дії договору.</w:t>
      </w:r>
    </w:p>
    <w:p w:rsidR="00442C8C" w:rsidRDefault="00442C8C" w:rsidP="00442C8C">
      <w:pPr>
        <w:pStyle w:val="2"/>
        <w:numPr>
          <w:ilvl w:val="0"/>
          <w:numId w:val="4"/>
        </w:numPr>
        <w:tabs>
          <w:tab w:val="left" w:pos="1316"/>
        </w:tabs>
        <w:ind w:left="1316" w:right="0"/>
        <w:jc w:val="both"/>
        <w:rPr>
          <w:b w:val="0"/>
        </w:rPr>
      </w:pPr>
      <w:r>
        <w:t xml:space="preserve">Наявністьрозробленого клінічногомаршруту </w:t>
      </w:r>
      <w:r>
        <w:rPr>
          <w:spacing w:val="-2"/>
        </w:rPr>
        <w:t>пацієнта/пацієнтки.</w:t>
      </w:r>
    </w:p>
    <w:p w:rsidR="00442C8C" w:rsidRDefault="00442C8C" w:rsidP="00442C8C">
      <w:pPr>
        <w:pStyle w:val="a5"/>
        <w:numPr>
          <w:ilvl w:val="0"/>
          <w:numId w:val="4"/>
        </w:numPr>
        <w:tabs>
          <w:tab w:val="left" w:pos="1316"/>
        </w:tabs>
        <w:ind w:left="1316"/>
        <w:jc w:val="both"/>
        <w:rPr>
          <w:sz w:val="24"/>
        </w:rPr>
      </w:pPr>
      <w:r>
        <w:rPr>
          <w:b/>
          <w:sz w:val="24"/>
        </w:rPr>
        <w:t>Дотриманняпацієнт-орієнтованогопідходупринаданнімедичних</w:t>
      </w:r>
      <w:r>
        <w:rPr>
          <w:b/>
          <w:spacing w:val="-2"/>
          <w:sz w:val="24"/>
        </w:rPr>
        <w:t>послуг.</w:t>
      </w:r>
    </w:p>
    <w:p w:rsidR="00442C8C" w:rsidRDefault="00442C8C" w:rsidP="00442C8C">
      <w:pPr>
        <w:pStyle w:val="a5"/>
        <w:numPr>
          <w:ilvl w:val="0"/>
          <w:numId w:val="4"/>
        </w:numPr>
        <w:tabs>
          <w:tab w:val="left" w:pos="1316"/>
        </w:tabs>
        <w:ind w:left="1316" w:right="107"/>
        <w:jc w:val="both"/>
        <w:rPr>
          <w:sz w:val="24"/>
        </w:rPr>
      </w:pPr>
      <w:r>
        <w:rPr>
          <w:sz w:val="24"/>
        </w:rPr>
        <w:t>Дотримання вимог законодавства у сфері протидії насильству, зокрема, виявлення ознак насильства у пацієнтів та повідомлення відповідних служб згідно із затвердженим законодавством.</w:t>
      </w:r>
    </w:p>
    <w:p w:rsidR="00442C8C" w:rsidRDefault="00442C8C" w:rsidP="00442C8C">
      <w:pPr>
        <w:pStyle w:val="a5"/>
        <w:numPr>
          <w:ilvl w:val="0"/>
          <w:numId w:val="4"/>
        </w:numPr>
        <w:tabs>
          <w:tab w:val="left" w:pos="1316"/>
        </w:tabs>
        <w:spacing w:before="72"/>
        <w:ind w:left="1316" w:right="108"/>
        <w:jc w:val="both"/>
        <w:rPr>
          <w:b/>
          <w:sz w:val="24"/>
        </w:rPr>
      </w:pPr>
      <w:r>
        <w:rPr>
          <w:b/>
          <w:color w:val="444746"/>
          <w:sz w:val="24"/>
        </w:rPr>
        <w:t xml:space="preserve">Забезпечення проведення консультацій, зокрема </w:t>
      </w:r>
      <w:proofErr w:type="spellStart"/>
      <w:r>
        <w:rPr>
          <w:b/>
          <w:color w:val="444746"/>
          <w:sz w:val="24"/>
        </w:rPr>
        <w:t>телемедичними</w:t>
      </w:r>
      <w:proofErr w:type="spellEnd"/>
      <w:r>
        <w:rPr>
          <w:b/>
          <w:color w:val="444746"/>
          <w:sz w:val="24"/>
        </w:rPr>
        <w:t xml:space="preserve"> засобами (</w:t>
      </w:r>
      <w:proofErr w:type="spellStart"/>
      <w:r>
        <w:rPr>
          <w:b/>
          <w:color w:val="444746"/>
          <w:sz w:val="24"/>
        </w:rPr>
        <w:t>телеконсультування</w:t>
      </w:r>
      <w:proofErr w:type="spellEnd"/>
      <w:r>
        <w:rPr>
          <w:b/>
          <w:color w:val="444746"/>
          <w:sz w:val="24"/>
        </w:rPr>
        <w:t xml:space="preserve"> у режимі реального часу) з обов’язковим заповненням облікових форм № 001/</w:t>
      </w:r>
      <w:proofErr w:type="spellStart"/>
      <w:r>
        <w:rPr>
          <w:b/>
          <w:color w:val="444746"/>
          <w:sz w:val="24"/>
        </w:rPr>
        <w:t>тм</w:t>
      </w:r>
      <w:proofErr w:type="spellEnd"/>
      <w:r>
        <w:rPr>
          <w:b/>
          <w:color w:val="444746"/>
          <w:sz w:val="24"/>
        </w:rPr>
        <w:t xml:space="preserve"> та № 002тм та внесенням інформації в «Журнал обліку </w:t>
      </w:r>
      <w:proofErr w:type="spellStart"/>
      <w:r>
        <w:rPr>
          <w:b/>
          <w:color w:val="444746"/>
          <w:sz w:val="24"/>
        </w:rPr>
        <w:t>телемедичних</w:t>
      </w:r>
      <w:proofErr w:type="spellEnd"/>
      <w:r>
        <w:rPr>
          <w:b/>
          <w:color w:val="444746"/>
          <w:sz w:val="24"/>
        </w:rPr>
        <w:t xml:space="preserve"> консультацій» (форма №003/</w:t>
      </w:r>
      <w:proofErr w:type="spellStart"/>
      <w:r>
        <w:rPr>
          <w:b/>
          <w:color w:val="444746"/>
          <w:sz w:val="24"/>
        </w:rPr>
        <w:t>тм</w:t>
      </w:r>
      <w:proofErr w:type="spellEnd"/>
      <w:r>
        <w:rPr>
          <w:b/>
          <w:color w:val="444746"/>
          <w:sz w:val="24"/>
        </w:rPr>
        <w:t>).</w:t>
      </w:r>
    </w:p>
    <w:p w:rsidR="00442C8C" w:rsidRDefault="00442C8C" w:rsidP="00442C8C">
      <w:pPr>
        <w:pStyle w:val="a5"/>
        <w:numPr>
          <w:ilvl w:val="0"/>
          <w:numId w:val="4"/>
        </w:numPr>
        <w:tabs>
          <w:tab w:val="left" w:pos="1316"/>
        </w:tabs>
        <w:ind w:left="1316" w:right="107"/>
        <w:jc w:val="both"/>
        <w:rPr>
          <w:sz w:val="24"/>
        </w:rPr>
      </w:pPr>
      <w:r>
        <w:rPr>
          <w:sz w:val="24"/>
        </w:rPr>
        <w:t>Дотримання толерантного ставлення до пацієнтів відповідно до затвердженої у надавачамедичнихпослугпрограмипротидіїдискримінаціїтастигматизаціїпацієнтів та забезпечення конфіденційності відповідних медичних даних.</w:t>
      </w:r>
    </w:p>
    <w:p w:rsidR="00442C8C" w:rsidRDefault="00442C8C" w:rsidP="00442C8C">
      <w:pPr>
        <w:pStyle w:val="2"/>
        <w:numPr>
          <w:ilvl w:val="0"/>
          <w:numId w:val="4"/>
        </w:numPr>
        <w:tabs>
          <w:tab w:val="left" w:pos="1316"/>
        </w:tabs>
        <w:ind w:left="1316"/>
        <w:jc w:val="both"/>
        <w:rPr>
          <w:b w:val="0"/>
        </w:rPr>
      </w:pPr>
      <w:r>
        <w:rPr>
          <w:b w:val="0"/>
        </w:rPr>
        <w:t>З</w:t>
      </w:r>
      <w:r>
        <w:t xml:space="preserve">абезпечення дотримання принципів </w:t>
      </w:r>
      <w:proofErr w:type="spellStart"/>
      <w:r>
        <w:t>безбар’єрності</w:t>
      </w:r>
      <w:proofErr w:type="spellEnd"/>
      <w:r>
        <w:t xml:space="preserve"> та інклюзії при наданні медичноїдопомоги,утомучислізвикористаннямметодівізасобівтелемедицини відповідно до нормативно-правових актів.</w:t>
      </w:r>
    </w:p>
    <w:p w:rsidR="00442C8C" w:rsidRDefault="00442C8C" w:rsidP="00442C8C">
      <w:pPr>
        <w:pStyle w:val="a3"/>
        <w:ind w:left="0" w:firstLine="0"/>
        <w:jc w:val="left"/>
        <w:rPr>
          <w:b/>
        </w:rPr>
      </w:pPr>
    </w:p>
    <w:p w:rsidR="00442C8C" w:rsidRDefault="00442C8C" w:rsidP="00442C8C">
      <w:pPr>
        <w:pStyle w:val="a3"/>
        <w:spacing w:before="204"/>
        <w:ind w:left="0" w:firstLine="0"/>
        <w:jc w:val="left"/>
        <w:rPr>
          <w:b/>
        </w:rPr>
      </w:pPr>
    </w:p>
    <w:p w:rsidR="00442C8C" w:rsidRDefault="00442C8C" w:rsidP="00442C8C">
      <w:pPr>
        <w:ind w:left="596"/>
        <w:jc w:val="both"/>
        <w:rPr>
          <w:i/>
          <w:sz w:val="24"/>
        </w:rPr>
      </w:pPr>
      <w:r>
        <w:rPr>
          <w:i/>
          <w:sz w:val="24"/>
        </w:rPr>
        <w:t>Вимогидоспеціалістівтакількостіфахівців,якіпрацюютьна</w:t>
      </w:r>
      <w:r>
        <w:rPr>
          <w:i/>
          <w:spacing w:val="-2"/>
          <w:sz w:val="24"/>
        </w:rPr>
        <w:t>посадах:</w:t>
      </w:r>
    </w:p>
    <w:p w:rsidR="00442C8C" w:rsidRDefault="00442C8C" w:rsidP="00442C8C">
      <w:pPr>
        <w:pStyle w:val="a5"/>
        <w:numPr>
          <w:ilvl w:val="0"/>
          <w:numId w:val="3"/>
        </w:numPr>
        <w:tabs>
          <w:tab w:val="left" w:pos="1316"/>
        </w:tabs>
        <w:ind w:left="1316"/>
        <w:jc w:val="both"/>
        <w:rPr>
          <w:sz w:val="24"/>
        </w:rPr>
      </w:pPr>
      <w:r>
        <w:rPr>
          <w:sz w:val="24"/>
        </w:rPr>
        <w:t xml:space="preserve">Замісцем надання медичних </w:t>
      </w:r>
      <w:r>
        <w:rPr>
          <w:spacing w:val="-2"/>
          <w:sz w:val="24"/>
        </w:rPr>
        <w:t>послуг:</w:t>
      </w:r>
    </w:p>
    <w:p w:rsidR="00442C8C" w:rsidRDefault="00442C8C" w:rsidP="00442C8C">
      <w:pPr>
        <w:pStyle w:val="a5"/>
        <w:numPr>
          <w:ilvl w:val="0"/>
          <w:numId w:val="2"/>
        </w:numPr>
        <w:tabs>
          <w:tab w:val="left" w:pos="1303"/>
        </w:tabs>
        <w:ind w:left="596" w:right="108" w:firstLine="0"/>
        <w:jc w:val="both"/>
        <w:rPr>
          <w:sz w:val="24"/>
        </w:rPr>
      </w:pPr>
      <w:r>
        <w:rPr>
          <w:sz w:val="24"/>
        </w:rPr>
        <w:t>Лікар, який пройшов відповідний курс підготовки з питань ведення та лікування пацієнтівізВІЛ-інфекцією–щонайменшеоднаособа,якапрацюєзаосновниммісцемроботи або за сумісництвом.</w:t>
      </w:r>
    </w:p>
    <w:p w:rsidR="00442C8C" w:rsidRDefault="00442C8C" w:rsidP="00442C8C">
      <w:pPr>
        <w:pStyle w:val="a5"/>
        <w:numPr>
          <w:ilvl w:val="0"/>
          <w:numId w:val="2"/>
        </w:numPr>
        <w:tabs>
          <w:tab w:val="left" w:pos="1304"/>
        </w:tabs>
        <w:ind w:left="596" w:right="107" w:firstLine="0"/>
        <w:jc w:val="both"/>
        <w:rPr>
          <w:sz w:val="24"/>
        </w:rPr>
      </w:pPr>
      <w:r>
        <w:rPr>
          <w:sz w:val="24"/>
        </w:rPr>
        <w:t xml:space="preserve">Сестра медична </w:t>
      </w:r>
      <w:r>
        <w:rPr>
          <w:b/>
          <w:sz w:val="24"/>
        </w:rPr>
        <w:t xml:space="preserve">(медичний брат) </w:t>
      </w:r>
      <w:r>
        <w:rPr>
          <w:sz w:val="24"/>
        </w:rPr>
        <w:t>– щонайменше одна особа, яка працює за основним місцем роботи в цьому ЗОЗ або за сумісництвом.</w:t>
      </w:r>
    </w:p>
    <w:p w:rsidR="00442C8C" w:rsidRDefault="00442C8C" w:rsidP="00442C8C">
      <w:pPr>
        <w:pStyle w:val="a3"/>
        <w:ind w:left="0" w:firstLine="0"/>
        <w:jc w:val="left"/>
      </w:pPr>
    </w:p>
    <w:p w:rsidR="00442C8C" w:rsidRDefault="00442C8C" w:rsidP="00442C8C">
      <w:pPr>
        <w:pStyle w:val="a3"/>
        <w:spacing w:before="204"/>
        <w:ind w:left="0" w:firstLine="0"/>
        <w:jc w:val="left"/>
      </w:pPr>
    </w:p>
    <w:p w:rsidR="00442C8C" w:rsidRDefault="00442C8C" w:rsidP="00442C8C">
      <w:pPr>
        <w:ind w:left="596"/>
        <w:rPr>
          <w:i/>
          <w:sz w:val="24"/>
        </w:rPr>
      </w:pPr>
      <w:r>
        <w:rPr>
          <w:i/>
          <w:sz w:val="24"/>
        </w:rPr>
        <w:t xml:space="preserve">Вимогидо переліку </w:t>
      </w:r>
      <w:r>
        <w:rPr>
          <w:i/>
          <w:spacing w:val="-2"/>
          <w:sz w:val="24"/>
        </w:rPr>
        <w:t>обладнання:</w:t>
      </w:r>
    </w:p>
    <w:p w:rsidR="00442C8C" w:rsidRDefault="00442C8C" w:rsidP="00442C8C">
      <w:pPr>
        <w:pStyle w:val="a3"/>
        <w:ind w:left="956" w:firstLine="0"/>
        <w:jc w:val="left"/>
      </w:pPr>
      <w:r>
        <w:t xml:space="preserve">1.Замісцем надання медичних </w:t>
      </w:r>
      <w:r>
        <w:rPr>
          <w:spacing w:val="-2"/>
        </w:rPr>
        <w:t>послуг:</w:t>
      </w:r>
    </w:p>
    <w:p w:rsidR="00442C8C" w:rsidRDefault="00442C8C" w:rsidP="00442C8C">
      <w:pPr>
        <w:pStyle w:val="a5"/>
        <w:numPr>
          <w:ilvl w:val="0"/>
          <w:numId w:val="1"/>
        </w:numPr>
        <w:tabs>
          <w:tab w:val="left" w:pos="1304"/>
        </w:tabs>
        <w:rPr>
          <w:sz w:val="24"/>
        </w:rPr>
      </w:pPr>
      <w:r>
        <w:rPr>
          <w:sz w:val="24"/>
        </w:rPr>
        <w:t>ваги</w:t>
      </w:r>
      <w:r>
        <w:rPr>
          <w:spacing w:val="-2"/>
          <w:sz w:val="24"/>
        </w:rPr>
        <w:t>медичні;</w:t>
      </w:r>
    </w:p>
    <w:p w:rsidR="00442C8C" w:rsidRDefault="00442C8C" w:rsidP="00442C8C">
      <w:pPr>
        <w:pStyle w:val="a5"/>
        <w:numPr>
          <w:ilvl w:val="0"/>
          <w:numId w:val="1"/>
        </w:numPr>
        <w:tabs>
          <w:tab w:val="left" w:pos="1304"/>
        </w:tabs>
        <w:rPr>
          <w:sz w:val="24"/>
        </w:rPr>
      </w:pPr>
      <w:r>
        <w:rPr>
          <w:spacing w:val="-2"/>
          <w:sz w:val="24"/>
        </w:rPr>
        <w:t>ростомір;</w:t>
      </w:r>
    </w:p>
    <w:p w:rsidR="00442C8C" w:rsidRDefault="00442C8C" w:rsidP="00442C8C">
      <w:pPr>
        <w:pStyle w:val="a5"/>
        <w:numPr>
          <w:ilvl w:val="0"/>
          <w:numId w:val="1"/>
        </w:numPr>
        <w:tabs>
          <w:tab w:val="left" w:pos="1304"/>
        </w:tabs>
        <w:rPr>
          <w:sz w:val="24"/>
        </w:rPr>
      </w:pPr>
      <w:proofErr w:type="spellStart"/>
      <w:r>
        <w:rPr>
          <w:spacing w:val="-2"/>
          <w:sz w:val="24"/>
        </w:rPr>
        <w:t>глюкометр</w:t>
      </w:r>
      <w:proofErr w:type="spellEnd"/>
      <w:r>
        <w:rPr>
          <w:spacing w:val="-2"/>
          <w:sz w:val="24"/>
        </w:rPr>
        <w:t>;</w:t>
      </w:r>
    </w:p>
    <w:p w:rsidR="00442C8C" w:rsidRDefault="00442C8C" w:rsidP="00442C8C">
      <w:pPr>
        <w:pStyle w:val="a5"/>
        <w:numPr>
          <w:ilvl w:val="0"/>
          <w:numId w:val="1"/>
        </w:numPr>
        <w:tabs>
          <w:tab w:val="left" w:pos="1304"/>
        </w:tabs>
        <w:rPr>
          <w:sz w:val="24"/>
        </w:rPr>
      </w:pPr>
      <w:r>
        <w:rPr>
          <w:sz w:val="24"/>
        </w:rPr>
        <w:t>тонометрта/аботонометрпедіатричнийзманжеткамидлядітейрізного</w:t>
      </w:r>
      <w:r>
        <w:rPr>
          <w:spacing w:val="-2"/>
          <w:sz w:val="24"/>
        </w:rPr>
        <w:t>віку;</w:t>
      </w:r>
    </w:p>
    <w:p w:rsidR="00442C8C" w:rsidRDefault="00442C8C" w:rsidP="00442C8C">
      <w:pPr>
        <w:pStyle w:val="a5"/>
        <w:numPr>
          <w:ilvl w:val="0"/>
          <w:numId w:val="1"/>
        </w:numPr>
        <w:tabs>
          <w:tab w:val="left" w:pos="1304"/>
        </w:tabs>
        <w:rPr>
          <w:sz w:val="24"/>
        </w:rPr>
      </w:pPr>
      <w:r>
        <w:rPr>
          <w:sz w:val="24"/>
        </w:rPr>
        <w:t>термометр</w:t>
      </w:r>
      <w:r>
        <w:rPr>
          <w:spacing w:val="-2"/>
          <w:sz w:val="24"/>
        </w:rPr>
        <w:t>безконтактний;</w:t>
      </w:r>
    </w:p>
    <w:p w:rsidR="00442C8C" w:rsidRDefault="00442C8C" w:rsidP="00442C8C">
      <w:pPr>
        <w:pStyle w:val="a5"/>
        <w:numPr>
          <w:ilvl w:val="0"/>
          <w:numId w:val="1"/>
        </w:numPr>
        <w:tabs>
          <w:tab w:val="left" w:pos="1304"/>
        </w:tabs>
        <w:rPr>
          <w:sz w:val="24"/>
        </w:rPr>
      </w:pPr>
      <w:proofErr w:type="spellStart"/>
      <w:r>
        <w:rPr>
          <w:sz w:val="24"/>
        </w:rPr>
        <w:t>мішокручноївентиляції</w:t>
      </w:r>
      <w:proofErr w:type="spellEnd"/>
      <w:r>
        <w:rPr>
          <w:sz w:val="24"/>
        </w:rPr>
        <w:t xml:space="preserve"> </w:t>
      </w:r>
      <w:r>
        <w:rPr>
          <w:spacing w:val="-2"/>
          <w:sz w:val="24"/>
        </w:rPr>
        <w:t>легенів;</w:t>
      </w:r>
    </w:p>
    <w:p w:rsidR="00442C8C" w:rsidRDefault="00442C8C" w:rsidP="00442C8C">
      <w:pPr>
        <w:pStyle w:val="a5"/>
        <w:numPr>
          <w:ilvl w:val="0"/>
          <w:numId w:val="1"/>
        </w:numPr>
        <w:tabs>
          <w:tab w:val="left" w:pos="1304"/>
        </w:tabs>
        <w:rPr>
          <w:sz w:val="24"/>
        </w:rPr>
      </w:pPr>
      <w:proofErr w:type="spellStart"/>
      <w:r>
        <w:rPr>
          <w:spacing w:val="-2"/>
          <w:sz w:val="24"/>
        </w:rPr>
        <w:t>пульсоксиметр</w:t>
      </w:r>
      <w:proofErr w:type="spellEnd"/>
      <w:r>
        <w:rPr>
          <w:spacing w:val="-2"/>
          <w:sz w:val="24"/>
        </w:rPr>
        <w:t>;</w:t>
      </w:r>
    </w:p>
    <w:p w:rsidR="00442C8C" w:rsidRDefault="00442C8C" w:rsidP="00442C8C">
      <w:pPr>
        <w:pStyle w:val="a5"/>
        <w:numPr>
          <w:ilvl w:val="0"/>
          <w:numId w:val="1"/>
        </w:numPr>
        <w:tabs>
          <w:tab w:val="left" w:pos="1304"/>
        </w:tabs>
        <w:rPr>
          <w:sz w:val="24"/>
        </w:rPr>
      </w:pPr>
      <w:r>
        <w:rPr>
          <w:sz w:val="24"/>
        </w:rPr>
        <w:t>аптечкадля наданняневідкладної</w:t>
      </w:r>
      <w:r>
        <w:rPr>
          <w:spacing w:val="-2"/>
          <w:sz w:val="24"/>
        </w:rPr>
        <w:t>допомоги.</w:t>
      </w:r>
    </w:p>
    <w:p w:rsidR="00442C8C" w:rsidRDefault="00442C8C" w:rsidP="00442C8C">
      <w:pPr>
        <w:pStyle w:val="a3"/>
        <w:ind w:left="0" w:firstLine="0"/>
        <w:jc w:val="left"/>
      </w:pPr>
    </w:p>
    <w:p w:rsidR="00442C8C" w:rsidRDefault="00442C8C" w:rsidP="00442C8C">
      <w:pPr>
        <w:pStyle w:val="a3"/>
        <w:spacing w:before="204"/>
        <w:ind w:left="0" w:firstLine="0"/>
        <w:jc w:val="left"/>
      </w:pPr>
    </w:p>
    <w:p w:rsidR="00442C8C" w:rsidRDefault="00442C8C" w:rsidP="00442C8C">
      <w:pPr>
        <w:ind w:left="596"/>
        <w:rPr>
          <w:i/>
          <w:sz w:val="24"/>
        </w:rPr>
      </w:pPr>
      <w:r>
        <w:rPr>
          <w:i/>
          <w:sz w:val="24"/>
        </w:rPr>
        <w:t xml:space="preserve">Інші </w:t>
      </w:r>
      <w:r>
        <w:rPr>
          <w:i/>
          <w:spacing w:val="-2"/>
          <w:sz w:val="24"/>
        </w:rPr>
        <w:t>вимоги:</w:t>
      </w:r>
    </w:p>
    <w:p w:rsidR="00442C8C" w:rsidRDefault="00442C8C" w:rsidP="00442C8C">
      <w:pPr>
        <w:pStyle w:val="a5"/>
        <w:numPr>
          <w:ilvl w:val="1"/>
          <w:numId w:val="1"/>
        </w:numPr>
        <w:tabs>
          <w:tab w:val="left" w:pos="1316"/>
        </w:tabs>
        <w:ind w:left="1316" w:right="107"/>
        <w:rPr>
          <w:sz w:val="24"/>
        </w:rPr>
      </w:pPr>
      <w:r>
        <w:rPr>
          <w:sz w:val="24"/>
        </w:rPr>
        <w:t>Веденняоблікулюдей,якіживутьзВІЛ,тамедичногоспостереженнязаними відповідно до вимог чинного законодавства.</w:t>
      </w:r>
    </w:p>
    <w:p w:rsidR="00D55DA6" w:rsidRPr="00442C8C" w:rsidRDefault="00442C8C" w:rsidP="00442C8C">
      <w:pPr>
        <w:pStyle w:val="a5"/>
        <w:numPr>
          <w:ilvl w:val="1"/>
          <w:numId w:val="1"/>
        </w:numPr>
        <w:tabs>
          <w:tab w:val="left" w:pos="1316"/>
        </w:tabs>
        <w:ind w:left="1316"/>
        <w:rPr>
          <w:sz w:val="24"/>
        </w:rPr>
      </w:pPr>
      <w:r>
        <w:rPr>
          <w:sz w:val="24"/>
        </w:rPr>
        <w:t>Наявністьліцензіїнапровадженнягосподарськоїдіяльностізмедичної</w:t>
      </w:r>
      <w:r>
        <w:rPr>
          <w:spacing w:val="-2"/>
          <w:sz w:val="24"/>
        </w:rPr>
        <w:t>практики.</w:t>
      </w:r>
    </w:p>
    <w:sectPr w:rsidR="00D55DA6" w:rsidRPr="00442C8C" w:rsidSect="00AC64EB">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617FE"/>
    <w:multiLevelType w:val="hybridMultilevel"/>
    <w:tmpl w:val="558AFE58"/>
    <w:lvl w:ilvl="0" w:tplc="FBFCA852">
      <w:start w:val="1"/>
      <w:numFmt w:val="lowerLetter"/>
      <w:lvlText w:val="%1."/>
      <w:lvlJc w:val="left"/>
      <w:pPr>
        <w:ind w:left="597" w:hanging="708"/>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FDA4127C">
      <w:numFmt w:val="bullet"/>
      <w:lvlText w:val="•"/>
      <w:lvlJc w:val="left"/>
      <w:pPr>
        <w:ind w:left="1574" w:hanging="708"/>
      </w:pPr>
      <w:rPr>
        <w:rFonts w:hint="default"/>
        <w:lang w:val="uk-UA" w:eastAsia="en-US" w:bidi="ar-SA"/>
      </w:rPr>
    </w:lvl>
    <w:lvl w:ilvl="2" w:tplc="68CE232E">
      <w:numFmt w:val="bullet"/>
      <w:lvlText w:val="•"/>
      <w:lvlJc w:val="left"/>
      <w:pPr>
        <w:ind w:left="2549" w:hanging="708"/>
      </w:pPr>
      <w:rPr>
        <w:rFonts w:hint="default"/>
        <w:lang w:val="uk-UA" w:eastAsia="en-US" w:bidi="ar-SA"/>
      </w:rPr>
    </w:lvl>
    <w:lvl w:ilvl="3" w:tplc="190A0154">
      <w:numFmt w:val="bullet"/>
      <w:lvlText w:val="•"/>
      <w:lvlJc w:val="left"/>
      <w:pPr>
        <w:ind w:left="3523" w:hanging="708"/>
      </w:pPr>
      <w:rPr>
        <w:rFonts w:hint="default"/>
        <w:lang w:val="uk-UA" w:eastAsia="en-US" w:bidi="ar-SA"/>
      </w:rPr>
    </w:lvl>
    <w:lvl w:ilvl="4" w:tplc="62084CEC">
      <w:numFmt w:val="bullet"/>
      <w:lvlText w:val="•"/>
      <w:lvlJc w:val="left"/>
      <w:pPr>
        <w:ind w:left="4498" w:hanging="708"/>
      </w:pPr>
      <w:rPr>
        <w:rFonts w:hint="default"/>
        <w:lang w:val="uk-UA" w:eastAsia="en-US" w:bidi="ar-SA"/>
      </w:rPr>
    </w:lvl>
    <w:lvl w:ilvl="5" w:tplc="591AA73A">
      <w:numFmt w:val="bullet"/>
      <w:lvlText w:val="•"/>
      <w:lvlJc w:val="left"/>
      <w:pPr>
        <w:ind w:left="5473" w:hanging="708"/>
      </w:pPr>
      <w:rPr>
        <w:rFonts w:hint="default"/>
        <w:lang w:val="uk-UA" w:eastAsia="en-US" w:bidi="ar-SA"/>
      </w:rPr>
    </w:lvl>
    <w:lvl w:ilvl="6" w:tplc="CAC80690">
      <w:numFmt w:val="bullet"/>
      <w:lvlText w:val="•"/>
      <w:lvlJc w:val="left"/>
      <w:pPr>
        <w:ind w:left="6447" w:hanging="708"/>
      </w:pPr>
      <w:rPr>
        <w:rFonts w:hint="default"/>
        <w:lang w:val="uk-UA" w:eastAsia="en-US" w:bidi="ar-SA"/>
      </w:rPr>
    </w:lvl>
    <w:lvl w:ilvl="7" w:tplc="2F24BF50">
      <w:numFmt w:val="bullet"/>
      <w:lvlText w:val="•"/>
      <w:lvlJc w:val="left"/>
      <w:pPr>
        <w:ind w:left="7422" w:hanging="708"/>
      </w:pPr>
      <w:rPr>
        <w:rFonts w:hint="default"/>
        <w:lang w:val="uk-UA" w:eastAsia="en-US" w:bidi="ar-SA"/>
      </w:rPr>
    </w:lvl>
    <w:lvl w:ilvl="8" w:tplc="D9B0B3FE">
      <w:numFmt w:val="bullet"/>
      <w:lvlText w:val="•"/>
      <w:lvlJc w:val="left"/>
      <w:pPr>
        <w:ind w:left="8396" w:hanging="708"/>
      </w:pPr>
      <w:rPr>
        <w:rFonts w:hint="default"/>
        <w:lang w:val="uk-UA" w:eastAsia="en-US" w:bidi="ar-SA"/>
      </w:rPr>
    </w:lvl>
  </w:abstractNum>
  <w:abstractNum w:abstractNumId="1">
    <w:nsid w:val="1C9D7103"/>
    <w:multiLevelType w:val="hybridMultilevel"/>
    <w:tmpl w:val="9356BB70"/>
    <w:lvl w:ilvl="0" w:tplc="5D4C968E">
      <w:numFmt w:val="bullet"/>
      <w:lvlText w:val="●"/>
      <w:lvlJc w:val="left"/>
      <w:pPr>
        <w:ind w:left="1322" w:hanging="366"/>
      </w:pPr>
      <w:rPr>
        <w:rFonts w:ascii="Times New Roman" w:eastAsia="Times New Roman" w:hAnsi="Times New Roman" w:cs="Times New Roman" w:hint="default"/>
        <w:b w:val="0"/>
        <w:bCs w:val="0"/>
        <w:i w:val="0"/>
        <w:iCs w:val="0"/>
        <w:spacing w:val="0"/>
        <w:w w:val="100"/>
        <w:sz w:val="20"/>
        <w:szCs w:val="20"/>
        <w:lang w:val="uk-UA" w:eastAsia="en-US" w:bidi="ar-SA"/>
      </w:rPr>
    </w:lvl>
    <w:lvl w:ilvl="1" w:tplc="43D4A184">
      <w:numFmt w:val="bullet"/>
      <w:lvlText w:val="•"/>
      <w:lvlJc w:val="left"/>
      <w:pPr>
        <w:ind w:left="2222" w:hanging="366"/>
      </w:pPr>
      <w:rPr>
        <w:rFonts w:hint="default"/>
        <w:lang w:val="uk-UA" w:eastAsia="en-US" w:bidi="ar-SA"/>
      </w:rPr>
    </w:lvl>
    <w:lvl w:ilvl="2" w:tplc="E3748050">
      <w:numFmt w:val="bullet"/>
      <w:lvlText w:val="•"/>
      <w:lvlJc w:val="left"/>
      <w:pPr>
        <w:ind w:left="3125" w:hanging="366"/>
      </w:pPr>
      <w:rPr>
        <w:rFonts w:hint="default"/>
        <w:lang w:val="uk-UA" w:eastAsia="en-US" w:bidi="ar-SA"/>
      </w:rPr>
    </w:lvl>
    <w:lvl w:ilvl="3" w:tplc="EA4E4B96">
      <w:numFmt w:val="bullet"/>
      <w:lvlText w:val="•"/>
      <w:lvlJc w:val="left"/>
      <w:pPr>
        <w:ind w:left="4027" w:hanging="366"/>
      </w:pPr>
      <w:rPr>
        <w:rFonts w:hint="default"/>
        <w:lang w:val="uk-UA" w:eastAsia="en-US" w:bidi="ar-SA"/>
      </w:rPr>
    </w:lvl>
    <w:lvl w:ilvl="4" w:tplc="40B833A0">
      <w:numFmt w:val="bullet"/>
      <w:lvlText w:val="•"/>
      <w:lvlJc w:val="left"/>
      <w:pPr>
        <w:ind w:left="4930" w:hanging="366"/>
      </w:pPr>
      <w:rPr>
        <w:rFonts w:hint="default"/>
        <w:lang w:val="uk-UA" w:eastAsia="en-US" w:bidi="ar-SA"/>
      </w:rPr>
    </w:lvl>
    <w:lvl w:ilvl="5" w:tplc="D73EE110">
      <w:numFmt w:val="bullet"/>
      <w:lvlText w:val="•"/>
      <w:lvlJc w:val="left"/>
      <w:pPr>
        <w:ind w:left="5833" w:hanging="366"/>
      </w:pPr>
      <w:rPr>
        <w:rFonts w:hint="default"/>
        <w:lang w:val="uk-UA" w:eastAsia="en-US" w:bidi="ar-SA"/>
      </w:rPr>
    </w:lvl>
    <w:lvl w:ilvl="6" w:tplc="B2D29736">
      <w:numFmt w:val="bullet"/>
      <w:lvlText w:val="•"/>
      <w:lvlJc w:val="left"/>
      <w:pPr>
        <w:ind w:left="6735" w:hanging="366"/>
      </w:pPr>
      <w:rPr>
        <w:rFonts w:hint="default"/>
        <w:lang w:val="uk-UA" w:eastAsia="en-US" w:bidi="ar-SA"/>
      </w:rPr>
    </w:lvl>
    <w:lvl w:ilvl="7" w:tplc="97A29C2E">
      <w:numFmt w:val="bullet"/>
      <w:lvlText w:val="•"/>
      <w:lvlJc w:val="left"/>
      <w:pPr>
        <w:ind w:left="7638" w:hanging="366"/>
      </w:pPr>
      <w:rPr>
        <w:rFonts w:hint="default"/>
        <w:lang w:val="uk-UA" w:eastAsia="en-US" w:bidi="ar-SA"/>
      </w:rPr>
    </w:lvl>
    <w:lvl w:ilvl="8" w:tplc="2684F988">
      <w:numFmt w:val="bullet"/>
      <w:lvlText w:val="•"/>
      <w:lvlJc w:val="left"/>
      <w:pPr>
        <w:ind w:left="8540" w:hanging="366"/>
      </w:pPr>
      <w:rPr>
        <w:rFonts w:hint="default"/>
        <w:lang w:val="uk-UA" w:eastAsia="en-US" w:bidi="ar-SA"/>
      </w:rPr>
    </w:lvl>
  </w:abstractNum>
  <w:abstractNum w:abstractNumId="2">
    <w:nsid w:val="2D7642C2"/>
    <w:multiLevelType w:val="hybridMultilevel"/>
    <w:tmpl w:val="9B127628"/>
    <w:lvl w:ilvl="0" w:tplc="7DCECD84">
      <w:start w:val="1"/>
      <w:numFmt w:val="decimal"/>
      <w:lvlText w:val="%1."/>
      <w:lvlJc w:val="left"/>
      <w:pPr>
        <w:ind w:left="1317" w:hanging="36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E9A8586A">
      <w:start w:val="1"/>
      <w:numFmt w:val="lowerLetter"/>
      <w:lvlText w:val="%2."/>
      <w:lvlJc w:val="left"/>
      <w:pPr>
        <w:ind w:left="1304" w:hanging="282"/>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2" w:tplc="4E7C5280">
      <w:numFmt w:val="bullet"/>
      <w:lvlText w:val="•"/>
      <w:lvlJc w:val="left"/>
      <w:pPr>
        <w:ind w:left="1440" w:hanging="282"/>
      </w:pPr>
      <w:rPr>
        <w:rFonts w:hint="default"/>
        <w:lang w:val="uk-UA" w:eastAsia="en-US" w:bidi="ar-SA"/>
      </w:rPr>
    </w:lvl>
    <w:lvl w:ilvl="3" w:tplc="7152CFFA">
      <w:numFmt w:val="bullet"/>
      <w:lvlText w:val="•"/>
      <w:lvlJc w:val="left"/>
      <w:pPr>
        <w:ind w:left="2553" w:hanging="282"/>
      </w:pPr>
      <w:rPr>
        <w:rFonts w:hint="default"/>
        <w:lang w:val="uk-UA" w:eastAsia="en-US" w:bidi="ar-SA"/>
      </w:rPr>
    </w:lvl>
    <w:lvl w:ilvl="4" w:tplc="3498F186">
      <w:numFmt w:val="bullet"/>
      <w:lvlText w:val="•"/>
      <w:lvlJc w:val="left"/>
      <w:pPr>
        <w:ind w:left="3666" w:hanging="282"/>
      </w:pPr>
      <w:rPr>
        <w:rFonts w:hint="default"/>
        <w:lang w:val="uk-UA" w:eastAsia="en-US" w:bidi="ar-SA"/>
      </w:rPr>
    </w:lvl>
    <w:lvl w:ilvl="5" w:tplc="573607F0">
      <w:numFmt w:val="bullet"/>
      <w:lvlText w:val="•"/>
      <w:lvlJc w:val="left"/>
      <w:pPr>
        <w:ind w:left="4779" w:hanging="282"/>
      </w:pPr>
      <w:rPr>
        <w:rFonts w:hint="default"/>
        <w:lang w:val="uk-UA" w:eastAsia="en-US" w:bidi="ar-SA"/>
      </w:rPr>
    </w:lvl>
    <w:lvl w:ilvl="6" w:tplc="EE14110E">
      <w:numFmt w:val="bullet"/>
      <w:lvlText w:val="•"/>
      <w:lvlJc w:val="left"/>
      <w:pPr>
        <w:ind w:left="5893" w:hanging="282"/>
      </w:pPr>
      <w:rPr>
        <w:rFonts w:hint="default"/>
        <w:lang w:val="uk-UA" w:eastAsia="en-US" w:bidi="ar-SA"/>
      </w:rPr>
    </w:lvl>
    <w:lvl w:ilvl="7" w:tplc="A0706AF0">
      <w:numFmt w:val="bullet"/>
      <w:lvlText w:val="•"/>
      <w:lvlJc w:val="left"/>
      <w:pPr>
        <w:ind w:left="7006" w:hanging="282"/>
      </w:pPr>
      <w:rPr>
        <w:rFonts w:hint="default"/>
        <w:lang w:val="uk-UA" w:eastAsia="en-US" w:bidi="ar-SA"/>
      </w:rPr>
    </w:lvl>
    <w:lvl w:ilvl="8" w:tplc="D8107732">
      <w:numFmt w:val="bullet"/>
      <w:lvlText w:val="•"/>
      <w:lvlJc w:val="left"/>
      <w:pPr>
        <w:ind w:left="8119" w:hanging="282"/>
      </w:pPr>
      <w:rPr>
        <w:rFonts w:hint="default"/>
        <w:lang w:val="uk-UA" w:eastAsia="en-US" w:bidi="ar-SA"/>
      </w:rPr>
    </w:lvl>
  </w:abstractNum>
  <w:abstractNum w:abstractNumId="3">
    <w:nsid w:val="2E6337F5"/>
    <w:multiLevelType w:val="hybridMultilevel"/>
    <w:tmpl w:val="009E29B4"/>
    <w:lvl w:ilvl="0" w:tplc="6AB88E64">
      <w:start w:val="1"/>
      <w:numFmt w:val="lowerLetter"/>
      <w:lvlText w:val="%1."/>
      <w:lvlJc w:val="left"/>
      <w:pPr>
        <w:ind w:left="1304" w:hanging="708"/>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1292C454">
      <w:start w:val="1"/>
      <w:numFmt w:val="decimal"/>
      <w:lvlText w:val="%2."/>
      <w:lvlJc w:val="left"/>
      <w:pPr>
        <w:ind w:left="1317" w:hanging="36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2" w:tplc="6A26C854">
      <w:numFmt w:val="bullet"/>
      <w:lvlText w:val="•"/>
      <w:lvlJc w:val="left"/>
      <w:pPr>
        <w:ind w:left="2322" w:hanging="360"/>
      </w:pPr>
      <w:rPr>
        <w:rFonts w:hint="default"/>
        <w:lang w:val="uk-UA" w:eastAsia="en-US" w:bidi="ar-SA"/>
      </w:rPr>
    </w:lvl>
    <w:lvl w:ilvl="3" w:tplc="FA66DEFE">
      <w:numFmt w:val="bullet"/>
      <w:lvlText w:val="•"/>
      <w:lvlJc w:val="left"/>
      <w:pPr>
        <w:ind w:left="3325" w:hanging="360"/>
      </w:pPr>
      <w:rPr>
        <w:rFonts w:hint="default"/>
        <w:lang w:val="uk-UA" w:eastAsia="en-US" w:bidi="ar-SA"/>
      </w:rPr>
    </w:lvl>
    <w:lvl w:ilvl="4" w:tplc="4A9C9938">
      <w:numFmt w:val="bullet"/>
      <w:lvlText w:val="•"/>
      <w:lvlJc w:val="left"/>
      <w:pPr>
        <w:ind w:left="4328" w:hanging="360"/>
      </w:pPr>
      <w:rPr>
        <w:rFonts w:hint="default"/>
        <w:lang w:val="uk-UA" w:eastAsia="en-US" w:bidi="ar-SA"/>
      </w:rPr>
    </w:lvl>
    <w:lvl w:ilvl="5" w:tplc="9CF85FDA">
      <w:numFmt w:val="bullet"/>
      <w:lvlText w:val="•"/>
      <w:lvlJc w:val="left"/>
      <w:pPr>
        <w:ind w:left="5331" w:hanging="360"/>
      </w:pPr>
      <w:rPr>
        <w:rFonts w:hint="default"/>
        <w:lang w:val="uk-UA" w:eastAsia="en-US" w:bidi="ar-SA"/>
      </w:rPr>
    </w:lvl>
    <w:lvl w:ilvl="6" w:tplc="94702834">
      <w:numFmt w:val="bullet"/>
      <w:lvlText w:val="•"/>
      <w:lvlJc w:val="left"/>
      <w:pPr>
        <w:ind w:left="6334" w:hanging="360"/>
      </w:pPr>
      <w:rPr>
        <w:rFonts w:hint="default"/>
        <w:lang w:val="uk-UA" w:eastAsia="en-US" w:bidi="ar-SA"/>
      </w:rPr>
    </w:lvl>
    <w:lvl w:ilvl="7" w:tplc="DF2AD34E">
      <w:numFmt w:val="bullet"/>
      <w:lvlText w:val="•"/>
      <w:lvlJc w:val="left"/>
      <w:pPr>
        <w:ind w:left="7337" w:hanging="360"/>
      </w:pPr>
      <w:rPr>
        <w:rFonts w:hint="default"/>
        <w:lang w:val="uk-UA" w:eastAsia="en-US" w:bidi="ar-SA"/>
      </w:rPr>
    </w:lvl>
    <w:lvl w:ilvl="8" w:tplc="EC10CEF4">
      <w:numFmt w:val="bullet"/>
      <w:lvlText w:val="•"/>
      <w:lvlJc w:val="left"/>
      <w:pPr>
        <w:ind w:left="8340" w:hanging="360"/>
      </w:pPr>
      <w:rPr>
        <w:rFonts w:hint="default"/>
        <w:lang w:val="uk-UA" w:eastAsia="en-US" w:bidi="ar-SA"/>
      </w:rPr>
    </w:lvl>
  </w:abstractNum>
  <w:abstractNum w:abstractNumId="4">
    <w:nsid w:val="461C526F"/>
    <w:multiLevelType w:val="hybridMultilevel"/>
    <w:tmpl w:val="54BAEA2E"/>
    <w:lvl w:ilvl="0" w:tplc="6E425EA0">
      <w:start w:val="1"/>
      <w:numFmt w:val="decimal"/>
      <w:lvlText w:val="%1."/>
      <w:lvlJc w:val="left"/>
      <w:pPr>
        <w:ind w:left="1317" w:hanging="36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AA3AE7CA">
      <w:numFmt w:val="bullet"/>
      <w:lvlText w:val="•"/>
      <w:lvlJc w:val="left"/>
      <w:pPr>
        <w:ind w:left="2222" w:hanging="360"/>
      </w:pPr>
      <w:rPr>
        <w:rFonts w:hint="default"/>
        <w:lang w:val="uk-UA" w:eastAsia="en-US" w:bidi="ar-SA"/>
      </w:rPr>
    </w:lvl>
    <w:lvl w:ilvl="2" w:tplc="C0D0A640">
      <w:numFmt w:val="bullet"/>
      <w:lvlText w:val="•"/>
      <w:lvlJc w:val="left"/>
      <w:pPr>
        <w:ind w:left="3125" w:hanging="360"/>
      </w:pPr>
      <w:rPr>
        <w:rFonts w:hint="default"/>
        <w:lang w:val="uk-UA" w:eastAsia="en-US" w:bidi="ar-SA"/>
      </w:rPr>
    </w:lvl>
    <w:lvl w:ilvl="3" w:tplc="7EECA70A">
      <w:numFmt w:val="bullet"/>
      <w:lvlText w:val="•"/>
      <w:lvlJc w:val="left"/>
      <w:pPr>
        <w:ind w:left="4027" w:hanging="360"/>
      </w:pPr>
      <w:rPr>
        <w:rFonts w:hint="default"/>
        <w:lang w:val="uk-UA" w:eastAsia="en-US" w:bidi="ar-SA"/>
      </w:rPr>
    </w:lvl>
    <w:lvl w:ilvl="4" w:tplc="BC14F624">
      <w:numFmt w:val="bullet"/>
      <w:lvlText w:val="•"/>
      <w:lvlJc w:val="left"/>
      <w:pPr>
        <w:ind w:left="4930" w:hanging="360"/>
      </w:pPr>
      <w:rPr>
        <w:rFonts w:hint="default"/>
        <w:lang w:val="uk-UA" w:eastAsia="en-US" w:bidi="ar-SA"/>
      </w:rPr>
    </w:lvl>
    <w:lvl w:ilvl="5" w:tplc="6E120766">
      <w:numFmt w:val="bullet"/>
      <w:lvlText w:val="•"/>
      <w:lvlJc w:val="left"/>
      <w:pPr>
        <w:ind w:left="5833" w:hanging="360"/>
      </w:pPr>
      <w:rPr>
        <w:rFonts w:hint="default"/>
        <w:lang w:val="uk-UA" w:eastAsia="en-US" w:bidi="ar-SA"/>
      </w:rPr>
    </w:lvl>
    <w:lvl w:ilvl="6" w:tplc="554E0CD8">
      <w:numFmt w:val="bullet"/>
      <w:lvlText w:val="•"/>
      <w:lvlJc w:val="left"/>
      <w:pPr>
        <w:ind w:left="6735" w:hanging="360"/>
      </w:pPr>
      <w:rPr>
        <w:rFonts w:hint="default"/>
        <w:lang w:val="uk-UA" w:eastAsia="en-US" w:bidi="ar-SA"/>
      </w:rPr>
    </w:lvl>
    <w:lvl w:ilvl="7" w:tplc="300EF44A">
      <w:numFmt w:val="bullet"/>
      <w:lvlText w:val="•"/>
      <w:lvlJc w:val="left"/>
      <w:pPr>
        <w:ind w:left="7638" w:hanging="360"/>
      </w:pPr>
      <w:rPr>
        <w:rFonts w:hint="default"/>
        <w:lang w:val="uk-UA" w:eastAsia="en-US" w:bidi="ar-SA"/>
      </w:rPr>
    </w:lvl>
    <w:lvl w:ilvl="8" w:tplc="7F509524">
      <w:numFmt w:val="bullet"/>
      <w:lvlText w:val="•"/>
      <w:lvlJc w:val="left"/>
      <w:pPr>
        <w:ind w:left="8540" w:hanging="360"/>
      </w:pPr>
      <w:rPr>
        <w:rFonts w:hint="default"/>
        <w:lang w:val="uk-UA" w:eastAsia="en-US" w:bidi="ar-SA"/>
      </w:rPr>
    </w:lvl>
  </w:abstractNum>
  <w:abstractNum w:abstractNumId="5">
    <w:nsid w:val="76992A37"/>
    <w:multiLevelType w:val="hybridMultilevel"/>
    <w:tmpl w:val="73A29334"/>
    <w:lvl w:ilvl="0" w:tplc="B58C2B3E">
      <w:start w:val="1"/>
      <w:numFmt w:val="decimal"/>
      <w:lvlText w:val="%1."/>
      <w:lvlJc w:val="left"/>
      <w:pPr>
        <w:ind w:left="1317" w:hanging="360"/>
        <w:jc w:val="left"/>
      </w:pPr>
      <w:rPr>
        <w:rFonts w:hint="default"/>
        <w:spacing w:val="0"/>
        <w:w w:val="100"/>
        <w:lang w:val="uk-UA" w:eastAsia="en-US" w:bidi="ar-SA"/>
      </w:rPr>
    </w:lvl>
    <w:lvl w:ilvl="1" w:tplc="62446002">
      <w:numFmt w:val="bullet"/>
      <w:lvlText w:val="•"/>
      <w:lvlJc w:val="left"/>
      <w:pPr>
        <w:ind w:left="2222" w:hanging="360"/>
      </w:pPr>
      <w:rPr>
        <w:rFonts w:hint="default"/>
        <w:lang w:val="uk-UA" w:eastAsia="en-US" w:bidi="ar-SA"/>
      </w:rPr>
    </w:lvl>
    <w:lvl w:ilvl="2" w:tplc="AE184366">
      <w:numFmt w:val="bullet"/>
      <w:lvlText w:val="•"/>
      <w:lvlJc w:val="left"/>
      <w:pPr>
        <w:ind w:left="3125" w:hanging="360"/>
      </w:pPr>
      <w:rPr>
        <w:rFonts w:hint="default"/>
        <w:lang w:val="uk-UA" w:eastAsia="en-US" w:bidi="ar-SA"/>
      </w:rPr>
    </w:lvl>
    <w:lvl w:ilvl="3" w:tplc="2048BAF0">
      <w:numFmt w:val="bullet"/>
      <w:lvlText w:val="•"/>
      <w:lvlJc w:val="left"/>
      <w:pPr>
        <w:ind w:left="4027" w:hanging="360"/>
      </w:pPr>
      <w:rPr>
        <w:rFonts w:hint="default"/>
        <w:lang w:val="uk-UA" w:eastAsia="en-US" w:bidi="ar-SA"/>
      </w:rPr>
    </w:lvl>
    <w:lvl w:ilvl="4" w:tplc="33D28930">
      <w:numFmt w:val="bullet"/>
      <w:lvlText w:val="•"/>
      <w:lvlJc w:val="left"/>
      <w:pPr>
        <w:ind w:left="4930" w:hanging="360"/>
      </w:pPr>
      <w:rPr>
        <w:rFonts w:hint="default"/>
        <w:lang w:val="uk-UA" w:eastAsia="en-US" w:bidi="ar-SA"/>
      </w:rPr>
    </w:lvl>
    <w:lvl w:ilvl="5" w:tplc="8EDAEA66">
      <w:numFmt w:val="bullet"/>
      <w:lvlText w:val="•"/>
      <w:lvlJc w:val="left"/>
      <w:pPr>
        <w:ind w:left="5833" w:hanging="360"/>
      </w:pPr>
      <w:rPr>
        <w:rFonts w:hint="default"/>
        <w:lang w:val="uk-UA" w:eastAsia="en-US" w:bidi="ar-SA"/>
      </w:rPr>
    </w:lvl>
    <w:lvl w:ilvl="6" w:tplc="E89AE442">
      <w:numFmt w:val="bullet"/>
      <w:lvlText w:val="•"/>
      <w:lvlJc w:val="left"/>
      <w:pPr>
        <w:ind w:left="6735" w:hanging="360"/>
      </w:pPr>
      <w:rPr>
        <w:rFonts w:hint="default"/>
        <w:lang w:val="uk-UA" w:eastAsia="en-US" w:bidi="ar-SA"/>
      </w:rPr>
    </w:lvl>
    <w:lvl w:ilvl="7" w:tplc="7CBE1B68">
      <w:numFmt w:val="bullet"/>
      <w:lvlText w:val="•"/>
      <w:lvlJc w:val="left"/>
      <w:pPr>
        <w:ind w:left="7638" w:hanging="360"/>
      </w:pPr>
      <w:rPr>
        <w:rFonts w:hint="default"/>
        <w:lang w:val="uk-UA" w:eastAsia="en-US" w:bidi="ar-SA"/>
      </w:rPr>
    </w:lvl>
    <w:lvl w:ilvl="8" w:tplc="EB2ED148">
      <w:numFmt w:val="bullet"/>
      <w:lvlText w:val="•"/>
      <w:lvlJc w:val="left"/>
      <w:pPr>
        <w:ind w:left="8540" w:hanging="360"/>
      </w:pPr>
      <w:rPr>
        <w:rFonts w:hint="default"/>
        <w:lang w:val="uk-UA" w:eastAsia="en-US" w:bidi="ar-SA"/>
      </w:rPr>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442C8C"/>
    <w:rsid w:val="00224001"/>
    <w:rsid w:val="00442C8C"/>
    <w:rsid w:val="00AC64EB"/>
    <w:rsid w:val="00CD330E"/>
    <w:rsid w:val="00FA3E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C8C"/>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
    <w:qFormat/>
    <w:rsid w:val="00442C8C"/>
    <w:pPr>
      <w:ind w:left="881"/>
      <w:outlineLvl w:val="0"/>
    </w:pPr>
    <w:rPr>
      <w:b/>
      <w:bCs/>
      <w:sz w:val="24"/>
      <w:szCs w:val="24"/>
    </w:rPr>
  </w:style>
  <w:style w:type="paragraph" w:styleId="2">
    <w:name w:val="heading 2"/>
    <w:basedOn w:val="a"/>
    <w:link w:val="20"/>
    <w:uiPriority w:val="9"/>
    <w:unhideWhenUsed/>
    <w:qFormat/>
    <w:rsid w:val="00442C8C"/>
    <w:pPr>
      <w:ind w:left="1316" w:right="107" w:hanging="360"/>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2C8C"/>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442C8C"/>
    <w:rPr>
      <w:rFonts w:ascii="Times New Roman" w:eastAsia="Times New Roman" w:hAnsi="Times New Roman" w:cs="Times New Roman"/>
      <w:b/>
      <w:bCs/>
      <w:sz w:val="24"/>
      <w:szCs w:val="24"/>
    </w:rPr>
  </w:style>
  <w:style w:type="paragraph" w:styleId="a3">
    <w:name w:val="Body Text"/>
    <w:basedOn w:val="a"/>
    <w:link w:val="a4"/>
    <w:uiPriority w:val="1"/>
    <w:qFormat/>
    <w:rsid w:val="00442C8C"/>
    <w:pPr>
      <w:ind w:left="1316" w:hanging="360"/>
      <w:jc w:val="both"/>
    </w:pPr>
    <w:rPr>
      <w:sz w:val="24"/>
      <w:szCs w:val="24"/>
    </w:rPr>
  </w:style>
  <w:style w:type="character" w:customStyle="1" w:styleId="a4">
    <w:name w:val="Основной текст Знак"/>
    <w:basedOn w:val="a0"/>
    <w:link w:val="a3"/>
    <w:uiPriority w:val="1"/>
    <w:rsid w:val="00442C8C"/>
    <w:rPr>
      <w:rFonts w:ascii="Times New Roman" w:eastAsia="Times New Roman" w:hAnsi="Times New Roman" w:cs="Times New Roman"/>
      <w:sz w:val="24"/>
      <w:szCs w:val="24"/>
    </w:rPr>
  </w:style>
  <w:style w:type="paragraph" w:styleId="a5">
    <w:name w:val="List Paragraph"/>
    <w:basedOn w:val="a"/>
    <w:uiPriority w:val="1"/>
    <w:qFormat/>
    <w:rsid w:val="00442C8C"/>
    <w:pPr>
      <w:ind w:left="1316" w:hanging="360"/>
      <w:jc w:val="both"/>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1664</Words>
  <Characters>9487</Characters>
  <Application>Microsoft Office Word</Application>
  <DocSecurity>0</DocSecurity>
  <Lines>79</Lines>
  <Paragraphs>22</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11129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Богдан Омельченко</dc:creator>
  <cp:lastModifiedBy>User</cp:lastModifiedBy>
  <cp:revision>2</cp:revision>
  <dcterms:created xsi:type="dcterms:W3CDTF">2025-08-11T10:23:00Z</dcterms:created>
  <dcterms:modified xsi:type="dcterms:W3CDTF">2025-08-11T10:23:00Z</dcterms:modified>
</cp:coreProperties>
</file>